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CD9" w:rsidRDefault="00E84F23">
      <w:pPr>
        <w:spacing w:after="480"/>
        <w:ind w:left="-709"/>
        <w:jc w:val="center"/>
      </w:pPr>
      <w:r>
        <w:rPr>
          <w:noProof/>
          <w:lang w:eastAsia="fr-FR" w:bidi="ar-SA"/>
        </w:rPr>
        <w:drawing>
          <wp:inline distT="0" distB="0" distL="0" distR="0">
            <wp:extent cx="6948170" cy="570865"/>
            <wp:effectExtent l="0" t="0" r="0" b="0"/>
            <wp:docPr id="1" name="Image 3" descr="INSHEA, Institut national supérieur de formation et de recherche pour l'éducation des jeunes handicapés et les enseignements adaptés — 58-60, avenue des Landes 92150 Suresnes, France, Tél. +33 (0)1 41 44 31 00, Fax +33 (0)1 45 06 39 93, www.inshea.fr — Ministère de l'Éducation nationale, Ministère de l'enseignement supérieur, de la recherche et de l'innovation — Université Paris Lum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descr="INSHEA, Institut national supérieur de formation et de recherche pour l'éducation des jeunes handicapés et les enseignements adaptés — 58-60, avenue des Landes 92150 Suresnes, France, Tél. +33 (0)1 41 44 31 00, Fax +33 (0)1 45 06 39 93, www.inshea.fr — Ministère de l'Éducation nationale, Ministère de l'enseignement supérieur, de la recherche et de l'innovation — Université Paris Lumières"/>
                    <pic:cNvPicPr>
                      <a:picLocks noChangeAspect="1" noChangeArrowheads="1"/>
                    </pic:cNvPicPr>
                  </pic:nvPicPr>
                  <pic:blipFill>
                    <a:blip r:embed="rId7"/>
                    <a:srcRect t="26999" b="26790"/>
                    <a:stretch>
                      <a:fillRect/>
                    </a:stretch>
                  </pic:blipFill>
                  <pic:spPr bwMode="auto">
                    <a:xfrm>
                      <a:off x="0" y="0"/>
                      <a:ext cx="6948170" cy="570865"/>
                    </a:xfrm>
                    <a:prstGeom prst="rect">
                      <a:avLst/>
                    </a:prstGeom>
                  </pic:spPr>
                </pic:pic>
              </a:graphicData>
            </a:graphic>
          </wp:inline>
        </w:drawing>
      </w:r>
    </w:p>
    <w:p w:rsidR="000C0CD9" w:rsidRPr="00B258C1" w:rsidRDefault="00E84F23">
      <w:pPr>
        <w:pStyle w:val="Titre1"/>
        <w:spacing w:before="120" w:after="360"/>
        <w:rPr>
          <w:rFonts w:ascii="Roboto" w:hAnsi="Roboto"/>
          <w:sz w:val="32"/>
          <w:lang w:eastAsia="fr-FR" w:bidi="ar-SA"/>
        </w:rPr>
      </w:pPr>
      <w:r w:rsidRPr="00B258C1">
        <w:rPr>
          <w:rFonts w:ascii="Roboto" w:hAnsi="Roboto"/>
          <w:sz w:val="32"/>
        </w:rPr>
        <w:t>Glossaire de sigles sur les besoins éducatifs particuliers (BEP)</w:t>
      </w:r>
    </w:p>
    <w:p w:rsidR="000C0CD9" w:rsidRDefault="00E84F23">
      <w:pPr>
        <w:spacing w:after="120"/>
        <w:rPr>
          <w:rFonts w:ascii="Roboto" w:hAnsi="Roboto"/>
          <w:color w:val="000000" w:themeColor="text1"/>
          <w:sz w:val="22"/>
          <w:szCs w:val="22"/>
        </w:rPr>
      </w:pPr>
      <w:r>
        <w:rPr>
          <w:rFonts w:ascii="Roboto" w:hAnsi="Roboto"/>
          <w:sz w:val="22"/>
          <w:szCs w:val="22"/>
        </w:rPr>
        <w:t xml:space="preserve">Ce glossaire regroupe </w:t>
      </w:r>
      <w:r>
        <w:rPr>
          <w:rFonts w:ascii="Roboto" w:hAnsi="Roboto"/>
          <w:b/>
          <w:bCs/>
          <w:sz w:val="22"/>
          <w:szCs w:val="22"/>
        </w:rPr>
        <w:t xml:space="preserve">les sigles les plus couramment utilisés </w:t>
      </w:r>
      <w:r>
        <w:rPr>
          <w:rFonts w:ascii="Roboto" w:hAnsi="Roboto"/>
          <w:color w:val="000000" w:themeColor="text1"/>
          <w:sz w:val="22"/>
          <w:szCs w:val="22"/>
        </w:rPr>
        <w:t>dans les domaines de la scolarisation des élèves à besoins éducatifs particuliers (BEP), et plus généralement du handicap et de la société inclusive.</w:t>
      </w:r>
    </w:p>
    <w:p w:rsidR="000C0CD9" w:rsidRDefault="00E84F23">
      <w:pPr>
        <w:spacing w:after="120"/>
        <w:rPr>
          <w:rFonts w:ascii="Roboto" w:hAnsi="Roboto"/>
          <w:sz w:val="22"/>
          <w:szCs w:val="22"/>
        </w:rPr>
      </w:pPr>
      <w:r>
        <w:rPr>
          <w:rFonts w:ascii="Roboto" w:hAnsi="Roboto"/>
          <w:b/>
          <w:bCs/>
          <w:sz w:val="22"/>
          <w:szCs w:val="22"/>
        </w:rPr>
        <w:t>Auteur </w:t>
      </w:r>
      <w:r>
        <w:rPr>
          <w:rFonts w:ascii="Roboto" w:hAnsi="Roboto"/>
          <w:bCs/>
          <w:sz w:val="22"/>
          <w:szCs w:val="22"/>
        </w:rPr>
        <w:t>:</w:t>
      </w:r>
      <w:r>
        <w:rPr>
          <w:rFonts w:ascii="Roboto" w:hAnsi="Roboto"/>
          <w:b/>
          <w:bCs/>
          <w:sz w:val="22"/>
          <w:szCs w:val="22"/>
        </w:rPr>
        <w:t xml:space="preserve"> </w:t>
      </w:r>
      <w:hyperlink r:id="rId8" w:history="1">
        <w:r w:rsidRPr="0024784D">
          <w:rPr>
            <w:rStyle w:val="Lienhypertexte"/>
            <w:rFonts w:ascii="Roboto" w:hAnsi="Roboto"/>
            <w:sz w:val="22"/>
            <w:szCs w:val="22"/>
          </w:rPr>
          <w:t xml:space="preserve">Aurélie </w:t>
        </w:r>
        <w:proofErr w:type="spellStart"/>
        <w:r w:rsidRPr="0024784D">
          <w:rPr>
            <w:rStyle w:val="Lienhypertexte"/>
            <w:rFonts w:ascii="Roboto" w:hAnsi="Roboto"/>
            <w:sz w:val="22"/>
            <w:szCs w:val="22"/>
          </w:rPr>
          <w:t>Gono</w:t>
        </w:r>
        <w:proofErr w:type="spellEnd"/>
      </w:hyperlink>
      <w:r>
        <w:rPr>
          <w:rFonts w:ascii="Roboto" w:hAnsi="Roboto"/>
          <w:color w:val="000000" w:themeColor="text1"/>
          <w:sz w:val="22"/>
          <w:szCs w:val="22"/>
        </w:rPr>
        <w:t>, documentaliste au Pôle R</w:t>
      </w:r>
      <w:r>
        <w:rPr>
          <w:rFonts w:ascii="Roboto" w:hAnsi="Roboto"/>
          <w:sz w:val="22"/>
          <w:szCs w:val="22"/>
        </w:rPr>
        <w:t>essources de l’INSHEA.</w:t>
      </w:r>
    </w:p>
    <w:p w:rsidR="000C0CD9" w:rsidRDefault="00E84F23">
      <w:pPr>
        <w:spacing w:after="120"/>
        <w:rPr>
          <w:rFonts w:ascii="Roboto" w:hAnsi="Roboto"/>
          <w:bCs/>
          <w:color w:val="000000" w:themeColor="text1"/>
          <w:sz w:val="22"/>
          <w:szCs w:val="22"/>
        </w:rPr>
      </w:pPr>
      <w:r>
        <w:rPr>
          <w:rFonts w:ascii="Roboto" w:hAnsi="Roboto"/>
          <w:b/>
          <w:bCs/>
          <w:color w:val="000000" w:themeColor="text1"/>
          <w:sz w:val="22"/>
          <w:szCs w:val="22"/>
        </w:rPr>
        <w:t>Mise à jour </w:t>
      </w:r>
      <w:r>
        <w:rPr>
          <w:rFonts w:ascii="Roboto" w:hAnsi="Roboto"/>
          <w:bCs/>
          <w:color w:val="000000" w:themeColor="text1"/>
          <w:sz w:val="22"/>
          <w:szCs w:val="22"/>
        </w:rPr>
        <w:t>:</w:t>
      </w:r>
      <w:r>
        <w:rPr>
          <w:rFonts w:ascii="Roboto" w:hAnsi="Roboto"/>
          <w:b/>
          <w:bCs/>
          <w:color w:val="000000" w:themeColor="text1"/>
          <w:sz w:val="22"/>
          <w:szCs w:val="22"/>
        </w:rPr>
        <w:t xml:space="preserve"> </w:t>
      </w:r>
      <w:r w:rsidRPr="00E75C88">
        <w:rPr>
          <w:rFonts w:ascii="Roboto" w:hAnsi="Roboto"/>
          <w:bCs/>
          <w:noProof/>
          <w:color w:val="000000" w:themeColor="text1"/>
          <w:sz w:val="22"/>
          <w:szCs w:val="22"/>
          <w:lang w:eastAsia="fr-FR" w:bidi="ar-SA"/>
        </w:rPr>
        <w:drawing>
          <wp:anchor distT="0" distB="0" distL="0" distR="0" simplePos="0" relativeHeight="4" behindDoc="0" locked="0" layoutInCell="0" allowOverlap="1">
            <wp:simplePos x="0" y="0"/>
            <wp:positionH relativeFrom="column">
              <wp:posOffset>4942205</wp:posOffset>
            </wp:positionH>
            <wp:positionV relativeFrom="paragraph">
              <wp:posOffset>106045</wp:posOffset>
            </wp:positionV>
            <wp:extent cx="1023620" cy="358775"/>
            <wp:effectExtent l="0" t="0" r="0" b="0"/>
            <wp:wrapSquare wrapText="bothSides"/>
            <wp:docPr id="2" name="Image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
                    <a:stretch>
                      <a:fillRect/>
                    </a:stretch>
                  </pic:blipFill>
                  <pic:spPr bwMode="auto">
                    <a:xfrm>
                      <a:off x="0" y="0"/>
                      <a:ext cx="1023620" cy="358775"/>
                    </a:xfrm>
                    <a:prstGeom prst="rect">
                      <a:avLst/>
                    </a:prstGeom>
                  </pic:spPr>
                </pic:pic>
              </a:graphicData>
            </a:graphic>
          </wp:anchor>
        </w:drawing>
      </w:r>
      <w:r w:rsidR="00E75C88" w:rsidRPr="00E75C88">
        <w:rPr>
          <w:rFonts w:ascii="Roboto" w:hAnsi="Roboto"/>
          <w:bCs/>
          <w:color w:val="000000" w:themeColor="text1"/>
          <w:sz w:val="22"/>
          <w:szCs w:val="22"/>
        </w:rPr>
        <w:t>juin</w:t>
      </w:r>
      <w:r w:rsidRPr="00E75C88">
        <w:rPr>
          <w:rFonts w:ascii="Roboto" w:hAnsi="Roboto"/>
          <w:bCs/>
          <w:color w:val="000000" w:themeColor="text1"/>
          <w:sz w:val="22"/>
          <w:szCs w:val="22"/>
        </w:rPr>
        <w:t xml:space="preserve"> 2022</w:t>
      </w:r>
      <w:r>
        <w:rPr>
          <w:rFonts w:ascii="Roboto" w:hAnsi="Roboto"/>
          <w:bCs/>
          <w:color w:val="000000" w:themeColor="text1"/>
          <w:sz w:val="22"/>
          <w:szCs w:val="22"/>
        </w:rPr>
        <w:t>.</w:t>
      </w:r>
    </w:p>
    <w:p w:rsidR="000C0CD9" w:rsidRDefault="00E84F23">
      <w:pPr>
        <w:spacing w:after="120"/>
        <w:rPr>
          <w:rFonts w:ascii="Roboto" w:hAnsi="Roboto"/>
          <w:sz w:val="22"/>
          <w:szCs w:val="22"/>
        </w:rPr>
      </w:pPr>
      <w:r>
        <w:rPr>
          <w:rFonts w:ascii="Roboto" w:hAnsi="Roboto"/>
          <w:b/>
          <w:sz w:val="22"/>
          <w:szCs w:val="22"/>
        </w:rPr>
        <w:t>Diffusion</w:t>
      </w:r>
      <w:r>
        <w:rPr>
          <w:rFonts w:ascii="Roboto" w:hAnsi="Roboto"/>
          <w:sz w:val="22"/>
          <w:szCs w:val="22"/>
        </w:rPr>
        <w:t> : ce document est mis à disposition selon les termes de la licence</w:t>
      </w:r>
    </w:p>
    <w:p w:rsidR="000C0CD9" w:rsidRDefault="00E84F23">
      <w:pPr>
        <w:pStyle w:val="Titre2"/>
        <w:spacing w:before="360"/>
        <w:rPr>
          <w:rFonts w:ascii="Roboto" w:hAnsi="Roboto"/>
        </w:rPr>
      </w:pPr>
      <w:r>
        <w:rPr>
          <w:rFonts w:ascii="Roboto" w:hAnsi="Roboto"/>
        </w:rPr>
        <w:t>A</w:t>
      </w:r>
    </w:p>
    <w:p w:rsidR="000C0CD9" w:rsidRDefault="00E84F23">
      <w:pPr>
        <w:rPr>
          <w:rFonts w:ascii="Roboto" w:hAnsi="Roboto"/>
          <w:color w:val="000000" w:themeColor="text1"/>
          <w:sz w:val="22"/>
          <w:szCs w:val="22"/>
        </w:rPr>
      </w:pPr>
      <w:r>
        <w:rPr>
          <w:rFonts w:ascii="Roboto" w:hAnsi="Roboto"/>
          <w:b/>
          <w:bCs/>
          <w:color w:val="000000" w:themeColor="text1"/>
          <w:sz w:val="22"/>
          <w:szCs w:val="22"/>
        </w:rPr>
        <w:t>AAH</w:t>
      </w:r>
      <w:r>
        <w:rPr>
          <w:rFonts w:ascii="Roboto" w:hAnsi="Roboto"/>
          <w:color w:val="000000" w:themeColor="text1"/>
          <w:sz w:val="22"/>
          <w:szCs w:val="22"/>
        </w:rPr>
        <w:tab/>
        <w:t>Allocation aux adultes handicapés</w:t>
      </w:r>
    </w:p>
    <w:p w:rsidR="000C0CD9" w:rsidRDefault="00E84F23">
      <w:pPr>
        <w:rPr>
          <w:rFonts w:ascii="Roboto" w:hAnsi="Roboto"/>
          <w:color w:val="000000" w:themeColor="text1"/>
          <w:sz w:val="22"/>
          <w:szCs w:val="22"/>
        </w:rPr>
      </w:pPr>
      <w:r>
        <w:rPr>
          <w:rFonts w:ascii="Roboto" w:hAnsi="Roboto"/>
          <w:b/>
          <w:bCs/>
          <w:color w:val="000000" w:themeColor="text1"/>
          <w:sz w:val="22"/>
          <w:szCs w:val="22"/>
        </w:rPr>
        <w:t>AED</w:t>
      </w:r>
      <w:r>
        <w:rPr>
          <w:rFonts w:ascii="Roboto" w:hAnsi="Roboto"/>
          <w:color w:val="000000" w:themeColor="text1"/>
          <w:sz w:val="22"/>
          <w:szCs w:val="22"/>
        </w:rPr>
        <w:tab/>
        <w:t>Aide éducative à domicile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AEEH</w:t>
      </w:r>
      <w:r>
        <w:rPr>
          <w:rFonts w:ascii="Roboto" w:hAnsi="Roboto"/>
          <w:color w:val="000000" w:themeColor="text1"/>
          <w:sz w:val="22"/>
          <w:szCs w:val="22"/>
        </w:rPr>
        <w:tab/>
        <w:t>Allocation d’éducation de l’enfant handicapé</w:t>
      </w:r>
    </w:p>
    <w:p w:rsidR="000C0CD9" w:rsidRDefault="00E84F23">
      <w:pPr>
        <w:rPr>
          <w:rFonts w:ascii="Roboto" w:hAnsi="Roboto"/>
          <w:color w:val="000000" w:themeColor="text1"/>
          <w:sz w:val="22"/>
          <w:szCs w:val="22"/>
        </w:rPr>
      </w:pPr>
      <w:r>
        <w:rPr>
          <w:rFonts w:ascii="Roboto" w:hAnsi="Roboto"/>
          <w:b/>
          <w:bCs/>
          <w:color w:val="000000" w:themeColor="text1"/>
          <w:sz w:val="22"/>
          <w:szCs w:val="22"/>
        </w:rPr>
        <w:t>AEMO</w:t>
      </w:r>
      <w:r>
        <w:rPr>
          <w:rFonts w:ascii="Roboto" w:eastAsia="Calibri" w:hAnsi="Roboto" w:cs="Calibri"/>
          <w:color w:val="000000" w:themeColor="text1"/>
          <w:sz w:val="22"/>
          <w:szCs w:val="22"/>
        </w:rPr>
        <w:t> </w:t>
      </w:r>
      <w:r>
        <w:rPr>
          <w:rFonts w:ascii="Roboto" w:hAnsi="Roboto"/>
          <w:color w:val="000000" w:themeColor="text1"/>
          <w:sz w:val="22"/>
          <w:szCs w:val="22"/>
        </w:rPr>
        <w:tab/>
        <w:t>Action éducative en milieu ouvert</w:t>
      </w:r>
    </w:p>
    <w:p w:rsidR="000C0CD9" w:rsidRDefault="00E84F23">
      <w:pPr>
        <w:rPr>
          <w:rFonts w:ascii="Roboto" w:hAnsi="Roboto"/>
          <w:color w:val="000000" w:themeColor="text1"/>
          <w:sz w:val="22"/>
          <w:szCs w:val="22"/>
        </w:rPr>
      </w:pPr>
      <w:r>
        <w:rPr>
          <w:rFonts w:ascii="Roboto" w:hAnsi="Roboto"/>
          <w:b/>
          <w:color w:val="000000" w:themeColor="text1"/>
          <w:sz w:val="22"/>
          <w:szCs w:val="22"/>
        </w:rPr>
        <w:t>AES</w:t>
      </w:r>
      <w:r>
        <w:rPr>
          <w:rFonts w:ascii="Roboto" w:hAnsi="Roboto"/>
          <w:color w:val="000000" w:themeColor="text1"/>
          <w:sz w:val="22"/>
          <w:szCs w:val="22"/>
        </w:rPr>
        <w:tab/>
        <w:t>Accompagnant éducatif et social</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AESH</w:t>
      </w:r>
      <w:r>
        <w:rPr>
          <w:rFonts w:ascii="Roboto" w:hAnsi="Roboto"/>
          <w:color w:val="000000" w:themeColor="text1"/>
          <w:sz w:val="22"/>
          <w:szCs w:val="22"/>
        </w:rPr>
        <w:tab/>
        <w:t>Accompagnant des élèves en situation de handicap (a remplacé le sigle AVS, Auxiliaire de vie scolaire)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AESH-</w:t>
      </w:r>
      <w:proofErr w:type="spellStart"/>
      <w:r>
        <w:rPr>
          <w:rFonts w:ascii="Roboto" w:hAnsi="Roboto"/>
          <w:b/>
          <w:bCs/>
          <w:color w:val="000000" w:themeColor="text1"/>
          <w:sz w:val="22"/>
          <w:szCs w:val="22"/>
        </w:rPr>
        <w:t>co</w:t>
      </w:r>
      <w:proofErr w:type="spellEnd"/>
      <w:r>
        <w:rPr>
          <w:rFonts w:ascii="Roboto" w:hAnsi="Roboto"/>
          <w:color w:val="000000" w:themeColor="text1"/>
          <w:sz w:val="22"/>
          <w:szCs w:val="22"/>
        </w:rPr>
        <w:tab/>
        <w:t xml:space="preserve">Accompagnant des élèves en situation de handicap </w:t>
      </w:r>
      <w:r>
        <w:rPr>
          <w:rFonts w:ascii="Roboto" w:hAnsi="Roboto" w:cs="Arial"/>
          <w:sz w:val="22"/>
          <w:szCs w:val="22"/>
        </w:rPr>
        <w:t>exerçant en dispositif collectif</w:t>
      </w:r>
    </w:p>
    <w:p w:rsidR="000C0CD9" w:rsidRDefault="00E84F23">
      <w:pPr>
        <w:rPr>
          <w:rFonts w:ascii="Roboto" w:hAnsi="Roboto"/>
          <w:color w:val="000000" w:themeColor="text1"/>
          <w:sz w:val="22"/>
          <w:szCs w:val="22"/>
        </w:rPr>
      </w:pPr>
      <w:r>
        <w:rPr>
          <w:rFonts w:ascii="Roboto" w:hAnsi="Roboto"/>
          <w:b/>
          <w:bCs/>
          <w:color w:val="000000" w:themeColor="text1"/>
          <w:sz w:val="22"/>
          <w:szCs w:val="22"/>
        </w:rPr>
        <w:t>AESH-i</w:t>
      </w:r>
      <w:r>
        <w:rPr>
          <w:rFonts w:ascii="Roboto" w:hAnsi="Roboto"/>
          <w:b/>
          <w:bCs/>
          <w:color w:val="000000" w:themeColor="text1"/>
          <w:sz w:val="22"/>
          <w:szCs w:val="22"/>
        </w:rPr>
        <w:tab/>
      </w:r>
      <w:r>
        <w:rPr>
          <w:rFonts w:ascii="Roboto" w:hAnsi="Roboto"/>
          <w:color w:val="000000" w:themeColor="text1"/>
          <w:sz w:val="22"/>
          <w:szCs w:val="22"/>
        </w:rPr>
        <w:t>Accompagnant des élèves en situation de handicap pour l’aide individuelle</w:t>
      </w:r>
    </w:p>
    <w:p w:rsidR="000C0CD9" w:rsidRDefault="00E84F23">
      <w:pPr>
        <w:rPr>
          <w:rFonts w:ascii="Roboto" w:hAnsi="Roboto"/>
          <w:color w:val="000000" w:themeColor="text1"/>
          <w:sz w:val="22"/>
          <w:szCs w:val="22"/>
        </w:rPr>
      </w:pPr>
      <w:r>
        <w:rPr>
          <w:rFonts w:ascii="Roboto" w:hAnsi="Roboto"/>
          <w:b/>
          <w:bCs/>
          <w:color w:val="000000" w:themeColor="text1"/>
          <w:sz w:val="22"/>
          <w:szCs w:val="22"/>
        </w:rPr>
        <w:t>AESH-m</w:t>
      </w:r>
      <w:r>
        <w:rPr>
          <w:rFonts w:ascii="Roboto" w:hAnsi="Roboto"/>
          <w:color w:val="000000" w:themeColor="text1"/>
          <w:sz w:val="22"/>
          <w:szCs w:val="22"/>
        </w:rPr>
        <w:tab/>
        <w:t>Accompagnant des élèves en situation de handicap pour l’aide mutualisée</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Agefiph</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Association de</w:t>
      </w:r>
      <w:r>
        <w:rPr>
          <w:rStyle w:val="apple-converted-space"/>
          <w:rFonts w:ascii="Roboto" w:hAnsi="Roboto"/>
          <w:color w:val="000000" w:themeColor="text1"/>
          <w:sz w:val="22"/>
          <w:szCs w:val="22"/>
        </w:rPr>
        <w:t xml:space="preserve"> </w:t>
      </w:r>
      <w:r>
        <w:rPr>
          <w:rFonts w:ascii="Roboto" w:hAnsi="Roboto"/>
          <w:color w:val="000000" w:themeColor="text1"/>
          <w:sz w:val="22"/>
          <w:szCs w:val="22"/>
        </w:rPr>
        <w:t>gestion du fonds pour l’insertion professionnelle des personnes handicapées</w:t>
      </w:r>
    </w:p>
    <w:p w:rsidR="000C0CD9" w:rsidRDefault="00E84F23">
      <w:pPr>
        <w:rPr>
          <w:rStyle w:val="Accentuation"/>
          <w:rFonts w:ascii="Roboto" w:hAnsi="Roboto"/>
          <w:i w:val="0"/>
          <w:color w:val="000000" w:themeColor="text1"/>
          <w:sz w:val="22"/>
          <w:szCs w:val="22"/>
        </w:rPr>
      </w:pPr>
      <w:proofErr w:type="spellStart"/>
      <w:r>
        <w:rPr>
          <w:rStyle w:val="Accentuation"/>
          <w:rFonts w:ascii="Roboto" w:hAnsi="Roboto"/>
          <w:b/>
          <w:i w:val="0"/>
          <w:color w:val="000000" w:themeColor="text1"/>
          <w:sz w:val="22"/>
          <w:szCs w:val="22"/>
        </w:rPr>
        <w:t>AIRe</w:t>
      </w:r>
      <w:proofErr w:type="spellEnd"/>
      <w:r>
        <w:rPr>
          <w:rStyle w:val="Accentuation"/>
          <w:rFonts w:ascii="Roboto" w:hAnsi="Roboto"/>
          <w:i w:val="0"/>
          <w:color w:val="000000" w:themeColor="text1"/>
          <w:sz w:val="22"/>
          <w:szCs w:val="22"/>
        </w:rPr>
        <w:tab/>
        <w:t xml:space="preserve">Association des </w:t>
      </w:r>
      <w:proofErr w:type="spellStart"/>
      <w:r>
        <w:rPr>
          <w:rStyle w:val="Accentuation"/>
          <w:rFonts w:ascii="Roboto" w:hAnsi="Roboto"/>
          <w:i w:val="0"/>
          <w:color w:val="000000" w:themeColor="text1"/>
          <w:sz w:val="22"/>
          <w:szCs w:val="22"/>
        </w:rPr>
        <w:t>Itep</w:t>
      </w:r>
      <w:proofErr w:type="spellEnd"/>
      <w:r>
        <w:rPr>
          <w:rStyle w:val="Accentuation"/>
          <w:rFonts w:ascii="Roboto" w:hAnsi="Roboto"/>
          <w:i w:val="0"/>
          <w:color w:val="000000" w:themeColor="text1"/>
          <w:sz w:val="22"/>
          <w:szCs w:val="22"/>
        </w:rPr>
        <w:t xml:space="preserve"> et de leurs réseaux</w:t>
      </w:r>
    </w:p>
    <w:p w:rsidR="000C0CD9" w:rsidRDefault="00E84F23">
      <w:pPr>
        <w:rPr>
          <w:rFonts w:ascii="Roboto" w:hAnsi="Roboto"/>
          <w:color w:val="000000" w:themeColor="text1"/>
          <w:sz w:val="22"/>
          <w:szCs w:val="22"/>
        </w:rPr>
      </w:pPr>
      <w:r>
        <w:rPr>
          <w:rFonts w:ascii="Roboto" w:hAnsi="Roboto"/>
          <w:b/>
          <w:color w:val="000000" w:themeColor="text1"/>
          <w:sz w:val="22"/>
          <w:szCs w:val="22"/>
        </w:rPr>
        <w:t>AJPP</w:t>
      </w:r>
      <w:r>
        <w:rPr>
          <w:rFonts w:ascii="Roboto" w:hAnsi="Roboto"/>
          <w:color w:val="000000" w:themeColor="text1"/>
          <w:sz w:val="22"/>
          <w:szCs w:val="22"/>
        </w:rPr>
        <w:tab/>
      </w:r>
      <w:r>
        <w:rPr>
          <w:rFonts w:ascii="Roboto" w:eastAsia="Times New Roman" w:hAnsi="Roboto" w:cs="Times New Roman"/>
          <w:color w:val="000000" w:themeColor="text1"/>
          <w:sz w:val="22"/>
          <w:szCs w:val="22"/>
          <w:lang w:eastAsia="fr-FR" w:bidi="ar-SA"/>
        </w:rPr>
        <w:t>Allocation journalière de présence parentale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AMP</w:t>
      </w:r>
      <w:r>
        <w:rPr>
          <w:rFonts w:ascii="Roboto" w:eastAsia="Calibri" w:hAnsi="Roboto" w:cs="Calibri"/>
          <w:color w:val="000000" w:themeColor="text1"/>
          <w:sz w:val="22"/>
          <w:szCs w:val="22"/>
        </w:rPr>
        <w:tab/>
      </w:r>
      <w:r>
        <w:rPr>
          <w:rFonts w:ascii="Roboto" w:hAnsi="Roboto"/>
          <w:color w:val="000000" w:themeColor="text1"/>
          <w:sz w:val="22"/>
          <w:szCs w:val="22"/>
        </w:rPr>
        <w:t>Aide médico-psychologique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Ancra</w:t>
      </w:r>
      <w:r>
        <w:rPr>
          <w:rFonts w:ascii="Roboto" w:eastAsia="Calibri" w:hAnsi="Roboto" w:cs="Calibri"/>
          <w:color w:val="000000" w:themeColor="text1"/>
          <w:sz w:val="22"/>
          <w:szCs w:val="22"/>
        </w:rPr>
        <w:t> </w:t>
      </w:r>
      <w:r>
        <w:rPr>
          <w:rFonts w:ascii="Roboto" w:hAnsi="Roboto"/>
          <w:color w:val="000000" w:themeColor="text1"/>
          <w:sz w:val="22"/>
          <w:szCs w:val="22"/>
        </w:rPr>
        <w:tab/>
        <w:t>Association nationale des centres ressources autisme</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Ancreai</w:t>
      </w:r>
      <w:proofErr w:type="spellEnd"/>
      <w:r>
        <w:rPr>
          <w:rFonts w:ascii="Roboto" w:eastAsia="Calibri" w:hAnsi="Roboto" w:cs="Calibri"/>
          <w:color w:val="000000" w:themeColor="text1"/>
          <w:sz w:val="22"/>
          <w:szCs w:val="22"/>
        </w:rPr>
        <w:t> </w:t>
      </w:r>
      <w:r>
        <w:rPr>
          <w:rFonts w:ascii="Roboto" w:hAnsi="Roboto"/>
          <w:color w:val="000000" w:themeColor="text1"/>
          <w:sz w:val="22"/>
          <w:szCs w:val="22"/>
        </w:rPr>
        <w:tab/>
        <w:t xml:space="preserve">Fédération nationale des Centres régionaux </w:t>
      </w:r>
      <w:r>
        <w:rPr>
          <w:rFonts w:ascii="Roboto" w:hAnsi="Roboto"/>
          <w:bCs/>
          <w:sz w:val="22"/>
          <w:szCs w:val="22"/>
        </w:rPr>
        <w:t>d’études, d’actions et d’informations en faveur des personnes en situation de vulnérabilité (</w:t>
      </w:r>
      <w:proofErr w:type="spellStart"/>
      <w:r>
        <w:rPr>
          <w:rFonts w:ascii="Roboto" w:hAnsi="Roboto"/>
          <w:bCs/>
          <w:sz w:val="22"/>
          <w:szCs w:val="22"/>
        </w:rPr>
        <w:t>Creai</w:t>
      </w:r>
      <w:proofErr w:type="spellEnd"/>
      <w:r>
        <w:rPr>
          <w:rFonts w:ascii="Roboto" w:hAnsi="Roboto"/>
          <w:bCs/>
          <w:sz w:val="22"/>
          <w:szCs w:val="22"/>
        </w:rPr>
        <w:t>)</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ANPEA</w:t>
      </w:r>
      <w:r>
        <w:rPr>
          <w:rFonts w:ascii="Roboto" w:hAnsi="Roboto"/>
          <w:color w:val="000000" w:themeColor="text1"/>
          <w:sz w:val="22"/>
          <w:szCs w:val="22"/>
        </w:rPr>
        <w:tab/>
        <w:t>Association nationale des parents d'enfants aveugles</w:t>
      </w:r>
    </w:p>
    <w:p w:rsidR="000C0CD9" w:rsidRDefault="00E84F23">
      <w:pPr>
        <w:ind w:left="1134" w:hanging="1134"/>
        <w:rPr>
          <w:rFonts w:ascii="Roboto" w:hAnsi="Roboto"/>
          <w:b/>
          <w:bCs/>
          <w:color w:val="000000" w:themeColor="text1"/>
          <w:sz w:val="22"/>
          <w:szCs w:val="22"/>
        </w:rPr>
      </w:pPr>
      <w:r>
        <w:rPr>
          <w:rFonts w:ascii="Roboto" w:hAnsi="Roboto"/>
          <w:b/>
          <w:bCs/>
          <w:color w:val="000000" w:themeColor="text1"/>
          <w:sz w:val="22"/>
          <w:szCs w:val="22"/>
        </w:rPr>
        <w:t>ANPSA</w:t>
      </w:r>
      <w:r>
        <w:rPr>
          <w:rFonts w:ascii="Roboto" w:hAnsi="Roboto"/>
          <w:b/>
          <w:bCs/>
          <w:color w:val="000000" w:themeColor="text1"/>
          <w:sz w:val="22"/>
          <w:szCs w:val="22"/>
        </w:rPr>
        <w:tab/>
      </w:r>
      <w:r>
        <w:rPr>
          <w:rFonts w:ascii="Roboto" w:hAnsi="Roboto"/>
          <w:bCs/>
          <w:color w:val="000000" w:themeColor="text1"/>
          <w:sz w:val="22"/>
          <w:szCs w:val="22"/>
        </w:rPr>
        <w:t xml:space="preserve">Association nationale pour les personnes </w:t>
      </w:r>
      <w:proofErr w:type="spellStart"/>
      <w:r>
        <w:rPr>
          <w:rFonts w:ascii="Roboto" w:hAnsi="Roboto"/>
          <w:bCs/>
          <w:color w:val="000000" w:themeColor="text1"/>
          <w:sz w:val="22"/>
          <w:szCs w:val="22"/>
        </w:rPr>
        <w:t>sourdaveugles</w:t>
      </w:r>
      <w:proofErr w:type="spellEnd"/>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Apajh</w:t>
      </w:r>
      <w:proofErr w:type="spellEnd"/>
      <w:r>
        <w:rPr>
          <w:rFonts w:ascii="Roboto" w:hAnsi="Roboto"/>
          <w:color w:val="000000" w:themeColor="text1"/>
          <w:sz w:val="22"/>
          <w:szCs w:val="22"/>
        </w:rPr>
        <w:tab/>
        <w:t>Association pour adultes et jeunes handicapés</w:t>
      </w:r>
    </w:p>
    <w:p w:rsidR="000C0CD9" w:rsidRDefault="00E84F23">
      <w:pPr>
        <w:ind w:left="1134" w:hanging="1134"/>
        <w:rPr>
          <w:rFonts w:ascii="Roboto" w:hAnsi="Roboto"/>
          <w:bCs/>
          <w:color w:val="000000" w:themeColor="text1"/>
          <w:sz w:val="22"/>
          <w:szCs w:val="22"/>
        </w:rPr>
      </w:pPr>
      <w:proofErr w:type="spellStart"/>
      <w:r>
        <w:rPr>
          <w:rFonts w:ascii="Roboto" w:hAnsi="Roboto"/>
          <w:b/>
          <w:bCs/>
          <w:color w:val="000000" w:themeColor="text1"/>
          <w:sz w:val="22"/>
          <w:szCs w:val="22"/>
        </w:rPr>
        <w:t>Apa</w:t>
      </w:r>
      <w:proofErr w:type="spellEnd"/>
      <w:r>
        <w:rPr>
          <w:rFonts w:ascii="Roboto" w:hAnsi="Roboto"/>
          <w:b/>
          <w:bCs/>
          <w:color w:val="000000" w:themeColor="text1"/>
          <w:sz w:val="22"/>
          <w:szCs w:val="22"/>
        </w:rPr>
        <w:tab/>
      </w:r>
      <w:r>
        <w:rPr>
          <w:rFonts w:ascii="Roboto" w:hAnsi="Roboto"/>
          <w:bCs/>
          <w:color w:val="000000" w:themeColor="text1"/>
          <w:sz w:val="22"/>
          <w:szCs w:val="22"/>
        </w:rPr>
        <w:t>Activité physique adaptée</w:t>
      </w:r>
    </w:p>
    <w:p w:rsidR="000C0CD9" w:rsidRDefault="00E84F23">
      <w:pPr>
        <w:ind w:left="1134" w:hanging="1134"/>
        <w:rPr>
          <w:rFonts w:ascii="Roboto" w:hAnsi="Roboto"/>
          <w:bCs/>
          <w:color w:val="000000" w:themeColor="text1"/>
          <w:sz w:val="22"/>
          <w:szCs w:val="22"/>
        </w:rPr>
      </w:pPr>
      <w:proofErr w:type="spellStart"/>
      <w:r>
        <w:rPr>
          <w:rFonts w:ascii="Roboto" w:hAnsi="Roboto"/>
          <w:b/>
          <w:color w:val="000000" w:themeColor="text1"/>
          <w:sz w:val="22"/>
          <w:szCs w:val="22"/>
        </w:rPr>
        <w:t>Apadhe</w:t>
      </w:r>
      <w:proofErr w:type="spellEnd"/>
      <w:r>
        <w:rPr>
          <w:rFonts w:ascii="Roboto" w:hAnsi="Roboto"/>
          <w:color w:val="000000" w:themeColor="text1"/>
          <w:sz w:val="22"/>
          <w:szCs w:val="22"/>
        </w:rPr>
        <w:tab/>
        <w:t>Accompagnement pédagogique à domicile, à l'hôpital ou à l'école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APF</w:t>
      </w:r>
      <w:r>
        <w:rPr>
          <w:rFonts w:ascii="Roboto" w:hAnsi="Roboto"/>
          <w:color w:val="000000" w:themeColor="text1"/>
          <w:sz w:val="22"/>
          <w:szCs w:val="22"/>
        </w:rPr>
        <w:tab/>
        <w:t>Association des paralysés de France</w:t>
      </w:r>
    </w:p>
    <w:p w:rsidR="000C0CD9" w:rsidRDefault="00E84F23">
      <w:pPr>
        <w:ind w:left="1134" w:hanging="1134"/>
        <w:rPr>
          <w:rFonts w:ascii="Roboto" w:hAnsi="Roboto"/>
          <w:b/>
          <w:color w:val="000000" w:themeColor="text1"/>
          <w:sz w:val="22"/>
          <w:szCs w:val="22"/>
        </w:rPr>
      </w:pPr>
      <w:r>
        <w:rPr>
          <w:rFonts w:ascii="Roboto" w:hAnsi="Roboto"/>
          <w:b/>
          <w:color w:val="000000" w:themeColor="text1"/>
          <w:sz w:val="22"/>
          <w:szCs w:val="22"/>
        </w:rPr>
        <w:t>APSH</w:t>
      </w:r>
      <w:r>
        <w:rPr>
          <w:rFonts w:ascii="Roboto" w:hAnsi="Roboto"/>
          <w:b/>
          <w:color w:val="000000" w:themeColor="text1"/>
          <w:sz w:val="22"/>
          <w:szCs w:val="22"/>
        </w:rPr>
        <w:tab/>
      </w:r>
      <w:r>
        <w:rPr>
          <w:rFonts w:ascii="Roboto" w:hAnsi="Roboto"/>
          <w:color w:val="000000" w:themeColor="text1"/>
          <w:sz w:val="22"/>
          <w:szCs w:val="22"/>
        </w:rPr>
        <w:t>Accompagnant des personnels en situation de handicap</w:t>
      </w:r>
    </w:p>
    <w:p w:rsidR="000C0CD9" w:rsidRDefault="00E84F23">
      <w:pPr>
        <w:ind w:left="1134" w:hanging="1134"/>
        <w:rPr>
          <w:rStyle w:val="content"/>
          <w:rFonts w:ascii="Roboto" w:hAnsi="Roboto"/>
          <w:color w:val="000000" w:themeColor="text1"/>
          <w:sz w:val="22"/>
          <w:szCs w:val="22"/>
        </w:rPr>
      </w:pPr>
      <w:r>
        <w:rPr>
          <w:rStyle w:val="st"/>
          <w:rFonts w:ascii="Roboto" w:hAnsi="Roboto"/>
          <w:b/>
          <w:color w:val="000000" w:themeColor="text1"/>
          <w:sz w:val="22"/>
          <w:szCs w:val="22"/>
        </w:rPr>
        <w:t>APPEA</w:t>
      </w:r>
      <w:r>
        <w:rPr>
          <w:rStyle w:val="st"/>
          <w:rFonts w:ascii="Roboto" w:hAnsi="Roboto"/>
          <w:color w:val="000000" w:themeColor="text1"/>
          <w:sz w:val="22"/>
          <w:szCs w:val="22"/>
        </w:rPr>
        <w:tab/>
      </w:r>
      <w:r>
        <w:rPr>
          <w:rStyle w:val="content"/>
          <w:rFonts w:ascii="Roboto" w:hAnsi="Roboto"/>
          <w:color w:val="000000" w:themeColor="text1"/>
          <w:sz w:val="22"/>
          <w:szCs w:val="22"/>
        </w:rPr>
        <w:t>Association francophone de psychologie et psychopathologie de l'enfant et l'adolescent</w:t>
      </w:r>
    </w:p>
    <w:p w:rsidR="000C0CD9" w:rsidRDefault="00E84F23">
      <w:pPr>
        <w:ind w:left="1134" w:hanging="1134"/>
        <w:rPr>
          <w:rStyle w:val="st"/>
          <w:rFonts w:ascii="Roboto" w:hAnsi="Roboto"/>
          <w:color w:val="000000" w:themeColor="text1"/>
          <w:sz w:val="22"/>
          <w:szCs w:val="22"/>
        </w:rPr>
      </w:pPr>
      <w:proofErr w:type="spellStart"/>
      <w:r>
        <w:rPr>
          <w:rFonts w:ascii="Roboto" w:hAnsi="Roboto"/>
          <w:b/>
          <w:color w:val="000000" w:themeColor="text1"/>
          <w:sz w:val="22"/>
          <w:szCs w:val="22"/>
        </w:rPr>
        <w:t>Arapi</w:t>
      </w:r>
      <w:proofErr w:type="spellEnd"/>
      <w:r>
        <w:rPr>
          <w:rFonts w:ascii="Roboto" w:hAnsi="Roboto"/>
          <w:color w:val="000000" w:themeColor="text1"/>
          <w:sz w:val="22"/>
          <w:szCs w:val="22"/>
        </w:rPr>
        <w:tab/>
      </w:r>
      <w:r>
        <w:rPr>
          <w:rStyle w:val="st"/>
          <w:rFonts w:ascii="Roboto" w:hAnsi="Roboto"/>
          <w:color w:val="000000" w:themeColor="text1"/>
          <w:sz w:val="22"/>
          <w:szCs w:val="22"/>
        </w:rPr>
        <w:t>Association pour la recherche sur l'autisme et la prévention des inadaptations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lastRenderedPageBreak/>
        <w:t>ARS</w:t>
      </w:r>
      <w:r>
        <w:rPr>
          <w:rFonts w:ascii="Roboto" w:eastAsia="Calibri" w:hAnsi="Roboto" w:cs="Calibri"/>
          <w:color w:val="000000" w:themeColor="text1"/>
          <w:sz w:val="22"/>
          <w:szCs w:val="22"/>
        </w:rPr>
        <w:tab/>
      </w:r>
      <w:r>
        <w:rPr>
          <w:rFonts w:ascii="Roboto" w:hAnsi="Roboto"/>
          <w:color w:val="000000" w:themeColor="text1"/>
          <w:sz w:val="22"/>
          <w:szCs w:val="22"/>
        </w:rPr>
        <w:t>Agence régionale de santé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ASE</w:t>
      </w:r>
      <w:r>
        <w:rPr>
          <w:rFonts w:ascii="Roboto" w:eastAsia="Calibri" w:hAnsi="Roboto" w:cs="Calibri"/>
          <w:color w:val="000000" w:themeColor="text1"/>
          <w:sz w:val="22"/>
          <w:szCs w:val="22"/>
        </w:rPr>
        <w:tab/>
      </w:r>
      <w:r>
        <w:rPr>
          <w:rFonts w:ascii="Roboto" w:hAnsi="Roboto"/>
          <w:color w:val="000000" w:themeColor="text1"/>
          <w:sz w:val="22"/>
          <w:szCs w:val="22"/>
        </w:rPr>
        <w:t>Aide sociale à l’enfance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ASH</w:t>
      </w:r>
      <w:r>
        <w:rPr>
          <w:rFonts w:ascii="Roboto" w:eastAsia="Calibri" w:hAnsi="Roboto" w:cs="Calibri"/>
          <w:color w:val="000000" w:themeColor="text1"/>
          <w:sz w:val="22"/>
          <w:szCs w:val="22"/>
        </w:rPr>
        <w:t> </w:t>
      </w:r>
      <w:r>
        <w:rPr>
          <w:rFonts w:ascii="Roboto" w:hAnsi="Roboto"/>
          <w:color w:val="000000" w:themeColor="text1"/>
          <w:sz w:val="22"/>
          <w:szCs w:val="22"/>
        </w:rPr>
        <w:tab/>
        <w:t>Adaptation scolaire et scolarisation des élèves handicapés (a remplacé le sigle AIS, Adaptation et intégration scolaires)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AVH</w:t>
      </w:r>
      <w:r>
        <w:rPr>
          <w:rFonts w:ascii="Roboto" w:hAnsi="Roboto"/>
          <w:b/>
          <w:bCs/>
          <w:color w:val="000000" w:themeColor="text1"/>
          <w:sz w:val="22"/>
          <w:szCs w:val="22"/>
        </w:rPr>
        <w:tab/>
      </w:r>
      <w:r>
        <w:rPr>
          <w:rFonts w:ascii="Roboto" w:hAnsi="Roboto"/>
          <w:bCs/>
          <w:color w:val="000000" w:themeColor="text1"/>
          <w:sz w:val="22"/>
          <w:szCs w:val="22"/>
        </w:rPr>
        <w:t>Association Valentin Ha</w:t>
      </w:r>
      <w:r>
        <w:rPr>
          <w:rFonts w:ascii="Roboto" w:hAnsi="Roboto"/>
          <w:color w:val="000000" w:themeColor="text1"/>
          <w:sz w:val="22"/>
          <w:szCs w:val="22"/>
        </w:rPr>
        <w:t>ü</w:t>
      </w:r>
      <w:r>
        <w:rPr>
          <w:rFonts w:ascii="Roboto" w:hAnsi="Roboto"/>
          <w:bCs/>
          <w:color w:val="000000" w:themeColor="text1"/>
          <w:sz w:val="22"/>
          <w:szCs w:val="22"/>
        </w:rPr>
        <w:t>y</w:t>
      </w:r>
    </w:p>
    <w:p w:rsidR="000C0CD9" w:rsidRDefault="00E84F23">
      <w:pPr>
        <w:pStyle w:val="Titre2"/>
        <w:spacing w:before="360"/>
        <w:rPr>
          <w:rFonts w:ascii="Roboto" w:hAnsi="Roboto"/>
        </w:rPr>
      </w:pPr>
      <w:r>
        <w:rPr>
          <w:rFonts w:ascii="Roboto" w:hAnsi="Roboto"/>
        </w:rPr>
        <w:t>B</w:t>
      </w:r>
    </w:p>
    <w:p w:rsidR="000C0CD9" w:rsidRDefault="00E84F23">
      <w:pPr>
        <w:rPr>
          <w:rFonts w:ascii="Roboto" w:hAnsi="Roboto"/>
          <w:b/>
          <w:bCs/>
          <w:color w:val="000000" w:themeColor="text1"/>
          <w:sz w:val="22"/>
          <w:szCs w:val="22"/>
        </w:rPr>
      </w:pPr>
      <w:r>
        <w:rPr>
          <w:rFonts w:ascii="Roboto" w:hAnsi="Roboto"/>
          <w:b/>
          <w:bCs/>
          <w:color w:val="000000" w:themeColor="text1"/>
          <w:sz w:val="22"/>
          <w:szCs w:val="22"/>
        </w:rPr>
        <w:t>BDEA</w:t>
      </w:r>
      <w:r>
        <w:rPr>
          <w:rFonts w:ascii="Roboto" w:hAnsi="Roboto"/>
          <w:b/>
          <w:bCs/>
          <w:color w:val="000000" w:themeColor="text1"/>
          <w:sz w:val="22"/>
          <w:szCs w:val="22"/>
        </w:rPr>
        <w:tab/>
      </w:r>
      <w:r>
        <w:rPr>
          <w:rFonts w:ascii="Roboto" w:hAnsi="Roboto"/>
          <w:bCs/>
          <w:color w:val="000000" w:themeColor="text1"/>
          <w:sz w:val="22"/>
          <w:szCs w:val="22"/>
        </w:rPr>
        <w:t xml:space="preserve">Banque de données de l’édition adaptée </w:t>
      </w:r>
      <w:r>
        <w:rPr>
          <w:rFonts w:ascii="Roboto" w:hAnsi="Roboto" w:cs="Arial"/>
          <w:sz w:val="22"/>
          <w:szCs w:val="22"/>
        </w:rPr>
        <w:t>(gérée par l’</w:t>
      </w:r>
      <w:proofErr w:type="spellStart"/>
      <w:r>
        <w:rPr>
          <w:rFonts w:ascii="Roboto" w:hAnsi="Roboto" w:cs="Arial"/>
          <w:sz w:val="22"/>
          <w:szCs w:val="22"/>
        </w:rPr>
        <w:t>Inja</w:t>
      </w:r>
      <w:proofErr w:type="spellEnd"/>
      <w:r>
        <w:rPr>
          <w:rFonts w:ascii="Roboto" w:hAnsi="Roboto" w:cs="Arial"/>
          <w:sz w:val="22"/>
          <w:szCs w:val="22"/>
        </w:rPr>
        <w:t>)</w:t>
      </w:r>
    </w:p>
    <w:p w:rsidR="000C0CD9" w:rsidRDefault="00E84F23">
      <w:pPr>
        <w:rPr>
          <w:rFonts w:ascii="Roboto" w:hAnsi="Roboto"/>
          <w:sz w:val="22"/>
          <w:szCs w:val="22"/>
        </w:rPr>
      </w:pPr>
      <w:r>
        <w:rPr>
          <w:rFonts w:ascii="Roboto" w:hAnsi="Roboto"/>
          <w:b/>
          <w:bCs/>
          <w:sz w:val="22"/>
          <w:szCs w:val="22"/>
        </w:rPr>
        <w:t>BEP</w:t>
      </w:r>
      <w:r>
        <w:rPr>
          <w:rFonts w:ascii="Roboto" w:hAnsi="Roboto"/>
          <w:sz w:val="22"/>
          <w:szCs w:val="22"/>
        </w:rPr>
        <w:tab/>
        <w:t>Besoins éducatifs particuliers</w:t>
      </w:r>
    </w:p>
    <w:p w:rsidR="000C0CD9" w:rsidRDefault="00E84F23">
      <w:pPr>
        <w:pStyle w:val="Titre2"/>
        <w:spacing w:before="360"/>
        <w:rPr>
          <w:rFonts w:ascii="Roboto" w:hAnsi="Roboto"/>
        </w:rPr>
      </w:pPr>
      <w:r>
        <w:rPr>
          <w:rFonts w:ascii="Roboto" w:hAnsi="Roboto"/>
        </w:rPr>
        <w:t>C</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CAEGADV</w:t>
      </w:r>
      <w:r>
        <w:rPr>
          <w:rFonts w:ascii="Roboto" w:hAnsi="Roboto"/>
          <w:color w:val="000000" w:themeColor="text1"/>
          <w:sz w:val="22"/>
          <w:szCs w:val="22"/>
        </w:rPr>
        <w:tab/>
        <w:t>Certificat d'aptitude à l'enseignement général des aveugles et des déficients visuels</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CAEMADV</w:t>
      </w:r>
      <w:r>
        <w:rPr>
          <w:rFonts w:ascii="Roboto" w:hAnsi="Roboto"/>
          <w:b/>
          <w:color w:val="000000" w:themeColor="text1"/>
          <w:sz w:val="22"/>
          <w:szCs w:val="22"/>
        </w:rPr>
        <w:tab/>
      </w:r>
      <w:r>
        <w:rPr>
          <w:rFonts w:ascii="Roboto" w:hAnsi="Roboto"/>
          <w:color w:val="000000" w:themeColor="text1"/>
          <w:sz w:val="22"/>
          <w:szCs w:val="22"/>
        </w:rPr>
        <w:t>Certificat d'aptitude à l'enseignement musical des aveugles et des déficients visuels</w:t>
      </w:r>
    </w:p>
    <w:p w:rsidR="000C0CD9" w:rsidRDefault="00E84F23">
      <w:pPr>
        <w:ind w:left="1134" w:hanging="1134"/>
        <w:rPr>
          <w:rFonts w:ascii="Roboto" w:hAnsi="Roboto"/>
          <w:b/>
          <w:bCs/>
          <w:color w:val="000000" w:themeColor="text1"/>
          <w:sz w:val="22"/>
          <w:szCs w:val="22"/>
        </w:rPr>
      </w:pPr>
      <w:r>
        <w:rPr>
          <w:rFonts w:ascii="Roboto" w:hAnsi="Roboto"/>
          <w:b/>
          <w:color w:val="000000" w:themeColor="text1"/>
          <w:sz w:val="22"/>
          <w:szCs w:val="22"/>
        </w:rPr>
        <w:t>CAFPETADV</w:t>
      </w:r>
      <w:r>
        <w:rPr>
          <w:rFonts w:ascii="Roboto" w:hAnsi="Roboto"/>
          <w:b/>
          <w:color w:val="000000" w:themeColor="text1"/>
          <w:sz w:val="22"/>
          <w:szCs w:val="22"/>
        </w:rPr>
        <w:tab/>
      </w:r>
      <w:r>
        <w:rPr>
          <w:rFonts w:ascii="Roboto" w:hAnsi="Roboto"/>
          <w:color w:val="000000" w:themeColor="text1"/>
          <w:sz w:val="22"/>
          <w:szCs w:val="22"/>
        </w:rPr>
        <w:t>Certificat d'aptitude aux fonctions de professeur d'enseignement technique aux aveugles et déficients visuels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Camsp</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Centre d’action médico-sociale précoce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Capa-SH</w:t>
      </w:r>
      <w:r>
        <w:rPr>
          <w:rFonts w:ascii="Roboto" w:eastAsia="Calibri" w:hAnsi="Roboto" w:cs="Calibri"/>
          <w:color w:val="000000" w:themeColor="text1"/>
          <w:sz w:val="22"/>
          <w:szCs w:val="22"/>
        </w:rPr>
        <w:tab/>
      </w:r>
      <w:proofErr w:type="spellStart"/>
      <w:r>
        <w:rPr>
          <w:rFonts w:ascii="Roboto" w:hAnsi="Roboto"/>
          <w:color w:val="000000" w:themeColor="text1"/>
          <w:sz w:val="22"/>
          <w:szCs w:val="22"/>
        </w:rPr>
        <w:t>Certiﬁcat</w:t>
      </w:r>
      <w:proofErr w:type="spellEnd"/>
      <w:r>
        <w:rPr>
          <w:rFonts w:ascii="Roboto" w:hAnsi="Roboto"/>
          <w:color w:val="000000" w:themeColor="text1"/>
          <w:sz w:val="22"/>
          <w:szCs w:val="22"/>
        </w:rPr>
        <w:t xml:space="preserve"> d’aptitude professionnelle pour les aides spécialisées, les enseignements adaptés et la scolarisation des élèves en situation de handicap. Remplacé par le </w:t>
      </w:r>
      <w:proofErr w:type="spellStart"/>
      <w:r>
        <w:rPr>
          <w:rFonts w:ascii="Roboto" w:hAnsi="Roboto"/>
          <w:color w:val="000000" w:themeColor="text1"/>
          <w:sz w:val="22"/>
          <w:szCs w:val="22"/>
        </w:rPr>
        <w:t>Cappei</w:t>
      </w:r>
      <w:proofErr w:type="spellEnd"/>
      <w:r>
        <w:rPr>
          <w:rFonts w:ascii="Roboto" w:hAnsi="Roboto"/>
          <w:color w:val="000000" w:themeColor="text1"/>
          <w:sz w:val="22"/>
          <w:szCs w:val="22"/>
        </w:rPr>
        <w:t xml:space="preserve"> depuis 2017</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CAPEJS</w:t>
      </w:r>
      <w:r>
        <w:rPr>
          <w:rFonts w:ascii="Roboto" w:hAnsi="Roboto"/>
          <w:color w:val="000000" w:themeColor="text1"/>
          <w:sz w:val="22"/>
          <w:szCs w:val="22"/>
        </w:rPr>
        <w:tab/>
        <w:t>Certificat d’aptitude au professorat de l’enseignement des jeunes sourds</w:t>
      </w:r>
    </w:p>
    <w:p w:rsidR="000C0CD9" w:rsidRDefault="00E84F23">
      <w:pPr>
        <w:ind w:left="1134" w:hanging="1134"/>
        <w:rPr>
          <w:rFonts w:ascii="Roboto" w:hAnsi="Roboto"/>
          <w:color w:val="000000" w:themeColor="text1"/>
          <w:sz w:val="22"/>
          <w:szCs w:val="22"/>
        </w:rPr>
      </w:pPr>
      <w:proofErr w:type="spellStart"/>
      <w:r>
        <w:rPr>
          <w:rStyle w:val="Accentuationforte"/>
          <w:rFonts w:ascii="Roboto" w:hAnsi="Roboto"/>
          <w:color w:val="000000" w:themeColor="text1"/>
          <w:sz w:val="22"/>
          <w:szCs w:val="22"/>
        </w:rPr>
        <w:t>Cappei</w:t>
      </w:r>
      <w:proofErr w:type="spellEnd"/>
      <w:r>
        <w:rPr>
          <w:rStyle w:val="Accentuationforte"/>
          <w:rFonts w:ascii="Roboto" w:hAnsi="Roboto"/>
          <w:b w:val="0"/>
          <w:bCs w:val="0"/>
          <w:color w:val="000000" w:themeColor="text1"/>
          <w:sz w:val="22"/>
          <w:szCs w:val="22"/>
        </w:rPr>
        <w:tab/>
        <w:t>C</w:t>
      </w:r>
      <w:r>
        <w:rPr>
          <w:rFonts w:ascii="Roboto" w:hAnsi="Roboto"/>
          <w:color w:val="000000" w:themeColor="text1"/>
          <w:sz w:val="22"/>
          <w:szCs w:val="22"/>
        </w:rPr>
        <w:t>ertificat d’aptitude professionnelle aux pratiques de l’éducation inclusive</w:t>
      </w:r>
      <w:r>
        <w:rPr>
          <w:rStyle w:val="Accentuationforte"/>
          <w:rFonts w:ascii="Roboto" w:hAnsi="Roboto"/>
          <w:b w:val="0"/>
          <w:bCs w:val="0"/>
          <w:color w:val="000000" w:themeColor="text1"/>
          <w:sz w:val="22"/>
          <w:szCs w:val="22"/>
        </w:rPr>
        <w:t xml:space="preserve">. </w:t>
      </w:r>
      <w:proofErr w:type="gramStart"/>
      <w:r>
        <w:rPr>
          <w:rStyle w:val="Accentuationforte"/>
          <w:rFonts w:ascii="Roboto" w:hAnsi="Roboto"/>
          <w:b w:val="0"/>
          <w:bCs w:val="0"/>
          <w:color w:val="000000" w:themeColor="text1"/>
          <w:sz w:val="22"/>
          <w:szCs w:val="22"/>
        </w:rPr>
        <w:t>Remplace le</w:t>
      </w:r>
      <w:proofErr w:type="gramEnd"/>
      <w:r>
        <w:rPr>
          <w:rStyle w:val="Accentuationforte"/>
          <w:rFonts w:ascii="Roboto" w:hAnsi="Roboto"/>
          <w:b w:val="0"/>
          <w:bCs w:val="0"/>
          <w:color w:val="000000" w:themeColor="text1"/>
          <w:sz w:val="22"/>
          <w:szCs w:val="22"/>
        </w:rPr>
        <w:t xml:space="preserve"> Capa-SH pour le premier degré et le 2CA-SH pour le second degré depuis la rentrée scolaire 2017</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2CA-SH</w:t>
      </w:r>
      <w:r>
        <w:rPr>
          <w:rFonts w:ascii="Roboto" w:eastAsia="Calibri" w:hAnsi="Roboto" w:cs="Calibri"/>
          <w:color w:val="000000" w:themeColor="text1"/>
          <w:sz w:val="22"/>
          <w:szCs w:val="22"/>
        </w:rPr>
        <w:tab/>
      </w:r>
      <w:proofErr w:type="spellStart"/>
      <w:r>
        <w:rPr>
          <w:rFonts w:ascii="Roboto" w:hAnsi="Roboto"/>
          <w:color w:val="000000" w:themeColor="text1"/>
          <w:sz w:val="22"/>
          <w:szCs w:val="22"/>
        </w:rPr>
        <w:t>Certiﬁcat</w:t>
      </w:r>
      <w:proofErr w:type="spellEnd"/>
      <w:r>
        <w:rPr>
          <w:rFonts w:ascii="Roboto" w:hAnsi="Roboto"/>
          <w:color w:val="000000" w:themeColor="text1"/>
          <w:sz w:val="22"/>
          <w:szCs w:val="22"/>
        </w:rPr>
        <w:t xml:space="preserve"> complémentaire pour les enseignements adaptés et la scolarisation des élèves en situation de handicap. Remplacé par le </w:t>
      </w:r>
      <w:proofErr w:type="spellStart"/>
      <w:r>
        <w:rPr>
          <w:rFonts w:ascii="Roboto" w:hAnsi="Roboto"/>
          <w:color w:val="000000" w:themeColor="text1"/>
          <w:sz w:val="22"/>
          <w:szCs w:val="22"/>
        </w:rPr>
        <w:t>Cappei</w:t>
      </w:r>
      <w:proofErr w:type="spellEnd"/>
      <w:r>
        <w:rPr>
          <w:rFonts w:ascii="Roboto" w:hAnsi="Roboto"/>
          <w:color w:val="000000" w:themeColor="text1"/>
          <w:sz w:val="22"/>
          <w:szCs w:val="22"/>
        </w:rPr>
        <w:t xml:space="preserve"> depuis 2017</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Casnav</w:t>
      </w:r>
      <w:proofErr w:type="spellEnd"/>
      <w:r>
        <w:rPr>
          <w:rFonts w:ascii="Roboto" w:hAnsi="Roboto"/>
          <w:color w:val="000000" w:themeColor="text1"/>
          <w:sz w:val="22"/>
          <w:szCs w:val="22"/>
        </w:rPr>
        <w:tab/>
        <w:t>Centre académique pour la scolarisation des Enfants allophones nouvellement arrivés (EANA) et des Enfants issus de familles</w:t>
      </w:r>
      <w:r>
        <w:rPr>
          <w:rStyle w:val="apple-converted-space"/>
          <w:rFonts w:ascii="Roboto" w:hAnsi="Roboto"/>
          <w:color w:val="000000" w:themeColor="text1"/>
          <w:sz w:val="22"/>
          <w:szCs w:val="22"/>
        </w:rPr>
        <w:t xml:space="preserve"> </w:t>
      </w:r>
      <w:r>
        <w:rPr>
          <w:rFonts w:ascii="Roboto" w:hAnsi="Roboto"/>
          <w:color w:val="000000" w:themeColor="text1"/>
          <w:sz w:val="22"/>
          <w:szCs w:val="22"/>
        </w:rPr>
        <w:t>itinérantes et de voyageurs (EFIV)</w:t>
      </w:r>
    </w:p>
    <w:p w:rsidR="00BF3E16" w:rsidRPr="00BF3E16" w:rsidRDefault="00BF3E16">
      <w:pPr>
        <w:ind w:left="1134" w:hanging="1134"/>
        <w:rPr>
          <w:rFonts w:ascii="Roboto" w:hAnsi="Roboto"/>
          <w:bCs/>
          <w:color w:val="000000" w:themeColor="text1"/>
          <w:sz w:val="22"/>
          <w:szCs w:val="22"/>
        </w:rPr>
      </w:pPr>
      <w:r>
        <w:rPr>
          <w:rFonts w:ascii="Roboto" w:hAnsi="Roboto"/>
          <w:b/>
          <w:bCs/>
          <w:color w:val="000000" w:themeColor="text1"/>
          <w:sz w:val="22"/>
          <w:szCs w:val="22"/>
        </w:rPr>
        <w:t>CCAS</w:t>
      </w:r>
      <w:r>
        <w:rPr>
          <w:rFonts w:ascii="Roboto" w:hAnsi="Roboto"/>
          <w:b/>
          <w:bCs/>
          <w:color w:val="000000" w:themeColor="text1"/>
          <w:sz w:val="22"/>
          <w:szCs w:val="22"/>
        </w:rPr>
        <w:tab/>
      </w:r>
      <w:r w:rsidRPr="00BF3E16">
        <w:rPr>
          <w:rFonts w:ascii="Roboto" w:hAnsi="Roboto"/>
          <w:bCs/>
          <w:color w:val="000000" w:themeColor="text1"/>
          <w:sz w:val="22"/>
          <w:szCs w:val="22"/>
        </w:rPr>
        <w:t>Centre communal d’action sociale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CDAPH</w:t>
      </w:r>
      <w:r>
        <w:rPr>
          <w:rFonts w:ascii="Roboto" w:eastAsia="Calibri" w:hAnsi="Roboto" w:cs="Calibri"/>
          <w:color w:val="000000" w:themeColor="text1"/>
          <w:sz w:val="22"/>
          <w:szCs w:val="22"/>
        </w:rPr>
        <w:tab/>
      </w:r>
      <w:r>
        <w:rPr>
          <w:rFonts w:ascii="Roboto" w:hAnsi="Roboto"/>
          <w:color w:val="000000" w:themeColor="text1"/>
          <w:sz w:val="22"/>
          <w:szCs w:val="22"/>
        </w:rPr>
        <w:t>Commission des droits et de l’autonomie des personnes handicapées</w:t>
      </w:r>
    </w:p>
    <w:p w:rsidR="000C0CD9" w:rsidRDefault="00E84F23">
      <w:pPr>
        <w:ind w:left="1134" w:hanging="1134"/>
        <w:rPr>
          <w:rFonts w:ascii="Roboto" w:hAnsi="Roboto"/>
          <w:strike/>
          <w:color w:val="000000" w:themeColor="text1"/>
          <w:sz w:val="22"/>
          <w:szCs w:val="22"/>
        </w:rPr>
      </w:pPr>
      <w:r>
        <w:rPr>
          <w:rStyle w:val="Accentuationforte"/>
          <w:rFonts w:ascii="Roboto" w:hAnsi="Roboto"/>
          <w:color w:val="000000" w:themeColor="text1"/>
          <w:sz w:val="22"/>
          <w:szCs w:val="22"/>
        </w:rPr>
        <w:t>CDCA</w:t>
      </w:r>
      <w:r>
        <w:rPr>
          <w:rStyle w:val="Accentuationforte"/>
          <w:rFonts w:ascii="Roboto" w:hAnsi="Roboto"/>
          <w:b w:val="0"/>
          <w:bCs w:val="0"/>
          <w:color w:val="000000" w:themeColor="text1"/>
          <w:sz w:val="22"/>
          <w:szCs w:val="22"/>
        </w:rPr>
        <w:tab/>
        <w:t>Conseil départemental de la citoyenneté et de l'autonomie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CDOEASD</w:t>
      </w:r>
      <w:r>
        <w:rPr>
          <w:rFonts w:ascii="Roboto" w:hAnsi="Roboto"/>
          <w:b/>
          <w:bCs/>
          <w:color w:val="000000" w:themeColor="text1"/>
          <w:sz w:val="22"/>
          <w:szCs w:val="22"/>
        </w:rPr>
        <w:tab/>
      </w:r>
      <w:r>
        <w:rPr>
          <w:rFonts w:ascii="Roboto" w:hAnsi="Roboto"/>
          <w:color w:val="000000" w:themeColor="text1"/>
          <w:sz w:val="22"/>
          <w:szCs w:val="22"/>
        </w:rPr>
        <w:t>Commission départementale d’orientation vers les enseignements adaptés du second degré</w:t>
      </w:r>
    </w:p>
    <w:p w:rsidR="000C0CD9" w:rsidRDefault="00E84F23">
      <w:pPr>
        <w:ind w:left="1134" w:hanging="1134"/>
        <w:rPr>
          <w:rFonts w:ascii="Roboto" w:hAnsi="Roboto"/>
          <w:b/>
          <w:bCs/>
          <w:color w:val="000000" w:themeColor="text1"/>
          <w:sz w:val="22"/>
          <w:szCs w:val="22"/>
        </w:rPr>
      </w:pPr>
      <w:r>
        <w:rPr>
          <w:rFonts w:ascii="Roboto" w:hAnsi="Roboto"/>
          <w:b/>
          <w:bCs/>
          <w:color w:val="000000" w:themeColor="text1"/>
          <w:sz w:val="22"/>
          <w:szCs w:val="22"/>
        </w:rPr>
        <w:t>CDPH</w:t>
      </w:r>
      <w:r>
        <w:rPr>
          <w:rFonts w:ascii="Roboto" w:hAnsi="Roboto"/>
          <w:b/>
          <w:bCs/>
          <w:color w:val="000000" w:themeColor="text1"/>
          <w:sz w:val="22"/>
          <w:szCs w:val="22"/>
        </w:rPr>
        <w:tab/>
      </w:r>
      <w:r>
        <w:rPr>
          <w:rStyle w:val="acopre"/>
          <w:rFonts w:ascii="Roboto" w:hAnsi="Roboto"/>
          <w:color w:val="000000" w:themeColor="text1"/>
          <w:sz w:val="22"/>
          <w:szCs w:val="22"/>
        </w:rPr>
        <w:t>Convention de l'ONU relative aux droits des personnes handicapées</w:t>
      </w:r>
    </w:p>
    <w:p w:rsidR="000C0CD9" w:rsidRDefault="00E84F23">
      <w:pPr>
        <w:ind w:left="1134" w:hanging="1134"/>
        <w:rPr>
          <w:rFonts w:ascii="Roboto" w:hAnsi="Roboto"/>
          <w:b/>
          <w:bCs/>
          <w:color w:val="000000" w:themeColor="text1"/>
          <w:sz w:val="22"/>
          <w:szCs w:val="22"/>
        </w:rPr>
      </w:pPr>
      <w:r>
        <w:rPr>
          <w:rFonts w:ascii="Roboto" w:hAnsi="Roboto"/>
          <w:b/>
          <w:bCs/>
          <w:color w:val="000000" w:themeColor="text1"/>
          <w:sz w:val="22"/>
          <w:szCs w:val="22"/>
        </w:rPr>
        <w:t>CEF</w:t>
      </w:r>
      <w:r>
        <w:rPr>
          <w:rFonts w:ascii="Roboto" w:hAnsi="Roboto"/>
          <w:b/>
          <w:bCs/>
          <w:color w:val="000000" w:themeColor="text1"/>
          <w:sz w:val="22"/>
          <w:szCs w:val="22"/>
        </w:rPr>
        <w:tab/>
      </w:r>
      <w:r>
        <w:rPr>
          <w:rFonts w:ascii="Roboto" w:hAnsi="Roboto"/>
          <w:bCs/>
          <w:color w:val="000000" w:themeColor="text1"/>
          <w:sz w:val="22"/>
          <w:szCs w:val="22"/>
        </w:rPr>
        <w:t>Centre éducatif fermé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CFA</w:t>
      </w:r>
      <w:r>
        <w:rPr>
          <w:rFonts w:ascii="Roboto" w:eastAsia="Calibri" w:hAnsi="Roboto" w:cs="Calibri"/>
          <w:color w:val="000000" w:themeColor="text1"/>
          <w:sz w:val="22"/>
          <w:szCs w:val="22"/>
        </w:rPr>
        <w:tab/>
      </w:r>
      <w:r>
        <w:rPr>
          <w:rFonts w:ascii="Roboto" w:hAnsi="Roboto"/>
          <w:color w:val="000000" w:themeColor="text1"/>
          <w:sz w:val="22"/>
          <w:szCs w:val="22"/>
        </w:rPr>
        <w:t>Centre de formation d’apprentis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CFTMEA</w:t>
      </w:r>
      <w:r>
        <w:rPr>
          <w:rFonts w:ascii="Roboto" w:hAnsi="Roboto"/>
          <w:color w:val="000000" w:themeColor="text1"/>
          <w:sz w:val="22"/>
          <w:szCs w:val="22"/>
        </w:rPr>
        <w:tab/>
        <w:t>Classification française des troubles mentaux de l’enfant et de l’adolescent</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CIH</w:t>
      </w:r>
      <w:r>
        <w:rPr>
          <w:rFonts w:ascii="Roboto" w:hAnsi="Roboto"/>
          <w:color w:val="000000" w:themeColor="text1"/>
          <w:sz w:val="22"/>
          <w:szCs w:val="22"/>
        </w:rPr>
        <w:tab/>
        <w:t>Comité interministériel du handicap</w:t>
      </w:r>
    </w:p>
    <w:p w:rsidR="000C0CD9" w:rsidRDefault="00E84F23">
      <w:pPr>
        <w:ind w:left="1134" w:hanging="1134"/>
        <w:rPr>
          <w:rFonts w:ascii="Roboto" w:hAnsi="Roboto"/>
          <w:b/>
          <w:bCs/>
          <w:color w:val="000000" w:themeColor="text1"/>
          <w:sz w:val="22"/>
          <w:szCs w:val="22"/>
        </w:rPr>
      </w:pPr>
      <w:r>
        <w:rPr>
          <w:rFonts w:ascii="Roboto" w:hAnsi="Roboto"/>
          <w:b/>
          <w:color w:val="000000" w:themeColor="text1"/>
          <w:sz w:val="22"/>
          <w:szCs w:val="22"/>
        </w:rPr>
        <w:t>CIDPH</w:t>
      </w:r>
      <w:r>
        <w:rPr>
          <w:rFonts w:ascii="Roboto" w:hAnsi="Roboto"/>
          <w:color w:val="000000" w:themeColor="text1"/>
          <w:sz w:val="22"/>
          <w:szCs w:val="22"/>
        </w:rPr>
        <w:tab/>
        <w:t>Convention internationale relative aux droits des personnes handicapées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CIF</w:t>
      </w:r>
      <w:r>
        <w:rPr>
          <w:rFonts w:ascii="Roboto" w:hAnsi="Roboto"/>
          <w:color w:val="000000" w:themeColor="text1"/>
          <w:sz w:val="22"/>
          <w:szCs w:val="22"/>
        </w:rPr>
        <w:tab/>
        <w:t>Classification internationale du fonctionnement, du handicap et de la santé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CME</w:t>
      </w:r>
      <w:r>
        <w:rPr>
          <w:rFonts w:ascii="Roboto" w:hAnsi="Roboto"/>
          <w:color w:val="000000" w:themeColor="text1"/>
          <w:sz w:val="22"/>
          <w:szCs w:val="22"/>
        </w:rPr>
        <w:tab/>
        <w:t>Centre médico-éducatif</w:t>
      </w:r>
    </w:p>
    <w:p w:rsidR="000C0CD9" w:rsidRDefault="00E84F23">
      <w:pPr>
        <w:ind w:left="1134" w:hanging="1134"/>
        <w:rPr>
          <w:rFonts w:ascii="Roboto" w:hAnsi="Roboto"/>
          <w:color w:val="000000" w:themeColor="text1"/>
          <w:sz w:val="22"/>
          <w:szCs w:val="22"/>
        </w:rPr>
      </w:pPr>
      <w:r>
        <w:rPr>
          <w:rStyle w:val="Accentuationforte"/>
          <w:rFonts w:ascii="Roboto" w:hAnsi="Roboto"/>
          <w:color w:val="000000" w:themeColor="text1"/>
          <w:sz w:val="22"/>
          <w:szCs w:val="22"/>
        </w:rPr>
        <w:t>CMI</w:t>
      </w:r>
      <w:r>
        <w:rPr>
          <w:rStyle w:val="Accentuationforte"/>
          <w:rFonts w:ascii="Roboto" w:hAnsi="Roboto"/>
          <w:b w:val="0"/>
          <w:bCs w:val="0"/>
          <w:color w:val="000000" w:themeColor="text1"/>
          <w:sz w:val="22"/>
          <w:szCs w:val="22"/>
        </w:rPr>
        <w:tab/>
        <w:t>Carte mobilité inclusion</w:t>
      </w:r>
    </w:p>
    <w:p w:rsidR="004B4A12"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CMP</w:t>
      </w:r>
      <w:r>
        <w:rPr>
          <w:rFonts w:ascii="Roboto" w:hAnsi="Roboto"/>
          <w:color w:val="000000" w:themeColor="text1"/>
          <w:sz w:val="22"/>
          <w:szCs w:val="22"/>
        </w:rPr>
        <w:tab/>
        <w:t>Centre médico-psychologique (secteur sanitaire), structure hospitalière de soin dédiée aux troubles psychologiques, psychiatriques et difficultés d’apprentissage des enfants et adolescents jusqu’à leur majorité</w:t>
      </w:r>
    </w:p>
    <w:p w:rsidR="004B4A12" w:rsidRDefault="004B4A12">
      <w:pPr>
        <w:tabs>
          <w:tab w:val="clear" w:pos="1134"/>
        </w:tabs>
        <w:spacing w:after="0"/>
        <w:rPr>
          <w:rFonts w:ascii="Roboto" w:hAnsi="Roboto"/>
          <w:color w:val="000000" w:themeColor="text1"/>
          <w:sz w:val="22"/>
          <w:szCs w:val="22"/>
        </w:rPr>
      </w:pPr>
      <w:r>
        <w:rPr>
          <w:rFonts w:ascii="Roboto" w:hAnsi="Roboto"/>
          <w:color w:val="000000" w:themeColor="text1"/>
          <w:sz w:val="22"/>
          <w:szCs w:val="22"/>
        </w:rPr>
        <w:br w:type="page"/>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lastRenderedPageBreak/>
        <w:t>CMPP</w:t>
      </w:r>
      <w:r>
        <w:rPr>
          <w:rFonts w:ascii="Roboto" w:eastAsia="Calibri" w:hAnsi="Roboto" w:cs="Calibri"/>
          <w:color w:val="000000" w:themeColor="text1"/>
          <w:sz w:val="22"/>
          <w:szCs w:val="22"/>
        </w:rPr>
        <w:tab/>
      </w:r>
      <w:r>
        <w:rPr>
          <w:rFonts w:ascii="Roboto" w:hAnsi="Roboto"/>
          <w:color w:val="000000" w:themeColor="text1"/>
          <w:sz w:val="22"/>
          <w:szCs w:val="22"/>
        </w:rPr>
        <w:t>Centre médico-psycho-pédagogique (secteur médico-social), structure dont le rôle est d’établir le diagnostic et de mettre en place le traitement ambulatoire ou à domicile des enfants de 3 à 18 ans dont l’inadaptation est liée à des troubles neuropsychologiques ou à des troubles du comportement</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CNCPH</w:t>
      </w:r>
      <w:r>
        <w:rPr>
          <w:rFonts w:ascii="Roboto" w:eastAsia="Calibri" w:hAnsi="Roboto" w:cs="Calibri"/>
          <w:color w:val="000000" w:themeColor="text1"/>
          <w:sz w:val="22"/>
          <w:szCs w:val="22"/>
        </w:rPr>
        <w:tab/>
      </w:r>
      <w:r>
        <w:rPr>
          <w:rFonts w:ascii="Roboto" w:hAnsi="Roboto"/>
          <w:color w:val="000000" w:themeColor="text1"/>
          <w:sz w:val="22"/>
          <w:szCs w:val="22"/>
        </w:rPr>
        <w:t>Conseil national consultatif des personnes handicapées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Cned</w:t>
      </w:r>
      <w:proofErr w:type="spellEnd"/>
      <w:r>
        <w:rPr>
          <w:rFonts w:ascii="Roboto" w:hAnsi="Roboto"/>
          <w:color w:val="000000" w:themeColor="text1"/>
          <w:sz w:val="22"/>
          <w:szCs w:val="22"/>
        </w:rPr>
        <w:tab/>
        <w:t>Centre national d’enseignement à distance</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CNFEDS</w:t>
      </w:r>
      <w:r>
        <w:rPr>
          <w:rFonts w:ascii="Roboto" w:hAnsi="Roboto"/>
          <w:color w:val="000000" w:themeColor="text1"/>
          <w:sz w:val="22"/>
          <w:szCs w:val="22"/>
        </w:rPr>
        <w:tab/>
        <w:t>Centre national de formation des enseignants intervenant auprès des jeunes déficients sensoriels</w:t>
      </w:r>
    </w:p>
    <w:p w:rsidR="000C0CD9" w:rsidRDefault="00E84F23">
      <w:pPr>
        <w:ind w:left="1134" w:hanging="1134"/>
        <w:rPr>
          <w:rFonts w:ascii="Roboto" w:hAnsi="Roboto"/>
          <w:bCs/>
          <w:color w:val="000000" w:themeColor="text1"/>
          <w:sz w:val="22"/>
          <w:szCs w:val="22"/>
        </w:rPr>
      </w:pPr>
      <w:r>
        <w:rPr>
          <w:rFonts w:ascii="Roboto" w:hAnsi="Roboto"/>
          <w:b/>
          <w:bCs/>
          <w:color w:val="000000" w:themeColor="text1"/>
          <w:sz w:val="22"/>
          <w:szCs w:val="22"/>
        </w:rPr>
        <w:t>CNPE</w:t>
      </w:r>
      <w:r>
        <w:rPr>
          <w:rFonts w:ascii="Roboto" w:hAnsi="Roboto"/>
          <w:b/>
          <w:bCs/>
          <w:color w:val="000000" w:themeColor="text1"/>
          <w:sz w:val="22"/>
          <w:szCs w:val="22"/>
        </w:rPr>
        <w:tab/>
      </w:r>
      <w:r>
        <w:rPr>
          <w:rFonts w:ascii="Roboto" w:hAnsi="Roboto"/>
          <w:bCs/>
          <w:color w:val="000000" w:themeColor="text1"/>
          <w:sz w:val="22"/>
          <w:szCs w:val="22"/>
        </w:rPr>
        <w:t>Conseil national de la protection de l’enfance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CNSA</w:t>
      </w:r>
      <w:r>
        <w:rPr>
          <w:rFonts w:ascii="Roboto" w:eastAsia="Calibri" w:hAnsi="Roboto" w:cs="Calibri"/>
          <w:color w:val="000000" w:themeColor="text1"/>
          <w:sz w:val="22"/>
          <w:szCs w:val="22"/>
        </w:rPr>
        <w:tab/>
      </w:r>
      <w:r>
        <w:rPr>
          <w:rFonts w:ascii="Roboto" w:hAnsi="Roboto"/>
          <w:color w:val="000000" w:themeColor="text1"/>
          <w:sz w:val="22"/>
          <w:szCs w:val="22"/>
        </w:rPr>
        <w:t>Caisse nationale de solidarité pour l’autonomie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CNSEI</w:t>
      </w:r>
      <w:r>
        <w:rPr>
          <w:rFonts w:ascii="Roboto" w:hAnsi="Roboto"/>
          <w:b/>
          <w:bCs/>
          <w:color w:val="000000" w:themeColor="text1"/>
          <w:sz w:val="22"/>
          <w:szCs w:val="22"/>
        </w:rPr>
        <w:tab/>
      </w:r>
      <w:r>
        <w:rPr>
          <w:rFonts w:ascii="Roboto" w:hAnsi="Roboto"/>
          <w:bCs/>
          <w:color w:val="000000" w:themeColor="text1"/>
          <w:sz w:val="22"/>
          <w:szCs w:val="22"/>
        </w:rPr>
        <w:t>Comité national de suivi de l’école inclusive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CPAM</w:t>
      </w:r>
      <w:r>
        <w:rPr>
          <w:rFonts w:ascii="Roboto" w:hAnsi="Roboto"/>
          <w:color w:val="000000" w:themeColor="text1"/>
          <w:sz w:val="22"/>
          <w:szCs w:val="22"/>
        </w:rPr>
        <w:tab/>
        <w:t>Caisse primaire d’assurance maladie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CRA</w:t>
      </w:r>
      <w:r>
        <w:rPr>
          <w:rFonts w:ascii="Roboto" w:eastAsia="Calibri" w:hAnsi="Roboto" w:cs="Calibri"/>
          <w:color w:val="000000" w:themeColor="text1"/>
          <w:sz w:val="22"/>
          <w:szCs w:val="22"/>
        </w:rPr>
        <w:tab/>
      </w:r>
      <w:r>
        <w:rPr>
          <w:rFonts w:ascii="Roboto" w:hAnsi="Roboto"/>
          <w:color w:val="000000" w:themeColor="text1"/>
          <w:sz w:val="22"/>
          <w:szCs w:val="22"/>
        </w:rPr>
        <w:t>Centre de ressources autisme</w:t>
      </w:r>
    </w:p>
    <w:p w:rsidR="000C0CD9" w:rsidRDefault="00E84F23">
      <w:pPr>
        <w:ind w:left="1134" w:hanging="1134"/>
        <w:rPr>
          <w:rFonts w:ascii="Roboto" w:hAnsi="Roboto"/>
          <w:bCs/>
          <w:color w:val="000000" w:themeColor="text1"/>
          <w:sz w:val="22"/>
          <w:szCs w:val="22"/>
        </w:rPr>
      </w:pPr>
      <w:proofErr w:type="spellStart"/>
      <w:r>
        <w:rPr>
          <w:rFonts w:ascii="Roboto" w:hAnsi="Roboto"/>
          <w:b/>
          <w:bCs/>
          <w:color w:val="000000" w:themeColor="text1"/>
          <w:sz w:val="22"/>
          <w:szCs w:val="22"/>
        </w:rPr>
        <w:t>Creai</w:t>
      </w:r>
      <w:proofErr w:type="spellEnd"/>
      <w:r>
        <w:rPr>
          <w:rFonts w:ascii="Roboto" w:hAnsi="Roboto"/>
          <w:color w:val="000000" w:themeColor="text1"/>
          <w:sz w:val="22"/>
          <w:szCs w:val="22"/>
        </w:rPr>
        <w:tab/>
      </w:r>
      <w:r>
        <w:rPr>
          <w:rFonts w:ascii="Roboto" w:hAnsi="Roboto"/>
          <w:bCs/>
          <w:color w:val="000000" w:themeColor="text1"/>
          <w:sz w:val="22"/>
          <w:szCs w:val="22"/>
        </w:rPr>
        <w:t>Centre régional d’études, d’actions et d’informations en faveur des personnes en situation de vulnérabilité</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Cresam</w:t>
      </w:r>
      <w:proofErr w:type="spellEnd"/>
      <w:r>
        <w:rPr>
          <w:rFonts w:ascii="Roboto" w:hAnsi="Roboto"/>
          <w:b/>
          <w:bCs/>
          <w:color w:val="000000" w:themeColor="text1"/>
          <w:sz w:val="22"/>
          <w:szCs w:val="22"/>
        </w:rPr>
        <w:tab/>
      </w:r>
      <w:r>
        <w:rPr>
          <w:rFonts w:ascii="Roboto" w:hAnsi="Roboto"/>
          <w:color w:val="000000" w:themeColor="text1"/>
          <w:sz w:val="22"/>
          <w:szCs w:val="22"/>
        </w:rPr>
        <w:t>Centre national de ressources handicaps rares-</w:t>
      </w:r>
      <w:proofErr w:type="spellStart"/>
      <w:r>
        <w:rPr>
          <w:rFonts w:ascii="Roboto" w:hAnsi="Roboto"/>
          <w:color w:val="000000" w:themeColor="text1"/>
          <w:sz w:val="22"/>
          <w:szCs w:val="22"/>
        </w:rPr>
        <w:t>surdicécité</w:t>
      </w:r>
      <w:proofErr w:type="spellEnd"/>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CRTLA</w:t>
      </w:r>
      <w:r>
        <w:rPr>
          <w:rFonts w:ascii="Roboto" w:hAnsi="Roboto"/>
          <w:color w:val="000000" w:themeColor="text1"/>
          <w:sz w:val="22"/>
          <w:szCs w:val="22"/>
        </w:rPr>
        <w:tab/>
        <w:t>Centre de référence des troubles du langage et des apprentissages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Crop</w:t>
      </w:r>
      <w:proofErr w:type="spellEnd"/>
      <w:r>
        <w:rPr>
          <w:rFonts w:ascii="Roboto" w:hAnsi="Roboto"/>
          <w:color w:val="000000" w:themeColor="text1"/>
          <w:sz w:val="22"/>
          <w:szCs w:val="22"/>
        </w:rPr>
        <w:tab/>
        <w:t>Centre de rééducation de l’ouïe et de la parole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CT-ASH</w:t>
      </w:r>
      <w:r>
        <w:rPr>
          <w:rFonts w:ascii="Roboto" w:hAnsi="Roboto"/>
          <w:color w:val="000000" w:themeColor="text1"/>
          <w:sz w:val="22"/>
          <w:szCs w:val="22"/>
        </w:rPr>
        <w:tab/>
        <w:t>Conseiller technique ASH du recteur</w:t>
      </w:r>
    </w:p>
    <w:p w:rsidR="000C0CD9" w:rsidRDefault="00E84F23">
      <w:pPr>
        <w:pStyle w:val="Titre2"/>
        <w:spacing w:before="360"/>
        <w:rPr>
          <w:rFonts w:ascii="Roboto" w:hAnsi="Roboto"/>
        </w:rPr>
      </w:pPr>
      <w:r>
        <w:rPr>
          <w:rFonts w:ascii="Roboto" w:hAnsi="Roboto"/>
        </w:rPr>
        <w:t>D</w:t>
      </w:r>
    </w:p>
    <w:p w:rsidR="000C0CD9" w:rsidRDefault="00E84F23">
      <w:pPr>
        <w:ind w:left="1134" w:hanging="1134"/>
        <w:rPr>
          <w:rFonts w:ascii="Roboto" w:hAnsi="Roboto"/>
          <w:bCs/>
          <w:color w:val="000000" w:themeColor="text1"/>
          <w:sz w:val="22"/>
          <w:szCs w:val="22"/>
        </w:rPr>
      </w:pPr>
      <w:r>
        <w:rPr>
          <w:rFonts w:ascii="Roboto" w:hAnsi="Roboto"/>
          <w:b/>
          <w:bCs/>
          <w:color w:val="000000" w:themeColor="text1"/>
          <w:sz w:val="22"/>
          <w:szCs w:val="22"/>
        </w:rPr>
        <w:t>DAR</w:t>
      </w:r>
      <w:r>
        <w:rPr>
          <w:rFonts w:ascii="Roboto" w:hAnsi="Roboto"/>
          <w:bCs/>
          <w:color w:val="000000" w:themeColor="text1"/>
          <w:sz w:val="22"/>
          <w:szCs w:val="22"/>
        </w:rPr>
        <w:tab/>
        <w:t xml:space="preserve">Dispositif d’autorégulation </w:t>
      </w:r>
      <w:r>
        <w:rPr>
          <w:rStyle w:val="markedcontent"/>
          <w:rFonts w:ascii="Roboto" w:hAnsi="Roboto" w:cs="Arial"/>
          <w:color w:val="000000" w:themeColor="text1"/>
          <w:sz w:val="22"/>
          <w:szCs w:val="22"/>
        </w:rPr>
        <w:t>pour les élèves présentant des troubles du spectre de l'autisme</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Dasen</w:t>
      </w:r>
      <w:proofErr w:type="spellEnd"/>
      <w:r>
        <w:rPr>
          <w:rFonts w:ascii="Roboto" w:hAnsi="Roboto"/>
          <w:color w:val="000000" w:themeColor="text1"/>
          <w:sz w:val="22"/>
          <w:szCs w:val="22"/>
        </w:rPr>
        <w:tab/>
        <w:t>Directeur académique des services de l’éducation nationale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DDEEAS</w:t>
      </w:r>
      <w:r>
        <w:rPr>
          <w:rFonts w:ascii="Roboto" w:eastAsia="Calibri" w:hAnsi="Roboto" w:cs="Calibri"/>
          <w:color w:val="000000" w:themeColor="text1"/>
          <w:sz w:val="22"/>
          <w:szCs w:val="22"/>
        </w:rPr>
        <w:tab/>
      </w:r>
      <w:r>
        <w:rPr>
          <w:rFonts w:ascii="Roboto" w:hAnsi="Roboto"/>
          <w:color w:val="000000" w:themeColor="text1"/>
          <w:sz w:val="22"/>
          <w:szCs w:val="22"/>
        </w:rPr>
        <w:t>Diplôme de directeur d’établissement d’éducation adaptée et spécialisée</w:t>
      </w:r>
    </w:p>
    <w:p w:rsidR="000C0CD9" w:rsidRDefault="00E84F23">
      <w:pPr>
        <w:ind w:left="1134" w:hanging="1134"/>
        <w:rPr>
          <w:rFonts w:ascii="Roboto" w:hAnsi="Roboto"/>
          <w:color w:val="000000" w:themeColor="text1"/>
          <w:sz w:val="22"/>
          <w:szCs w:val="22"/>
        </w:rPr>
      </w:pPr>
      <w:r>
        <w:rPr>
          <w:rStyle w:val="Accentuationforte"/>
          <w:rFonts w:ascii="Roboto" w:hAnsi="Roboto"/>
          <w:color w:val="000000" w:themeColor="text1"/>
          <w:sz w:val="22"/>
          <w:szCs w:val="22"/>
        </w:rPr>
        <w:t>DEAES</w:t>
      </w:r>
      <w:r>
        <w:rPr>
          <w:rStyle w:val="Accentuationforte"/>
          <w:rFonts w:ascii="Roboto" w:hAnsi="Roboto"/>
          <w:color w:val="000000" w:themeColor="text1"/>
          <w:sz w:val="22"/>
          <w:szCs w:val="22"/>
        </w:rPr>
        <w:tab/>
      </w:r>
      <w:r>
        <w:rPr>
          <w:rStyle w:val="Accentuationforte"/>
          <w:rFonts w:ascii="Roboto" w:hAnsi="Roboto"/>
          <w:b w:val="0"/>
          <w:bCs w:val="0"/>
          <w:color w:val="000000" w:themeColor="text1"/>
          <w:sz w:val="22"/>
          <w:szCs w:val="22"/>
        </w:rPr>
        <w:t>Diplôme d'État d'accompagnant éducatif et social</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DEETS</w:t>
      </w:r>
      <w:r>
        <w:rPr>
          <w:rFonts w:ascii="Roboto" w:hAnsi="Roboto"/>
          <w:color w:val="000000" w:themeColor="text1"/>
          <w:sz w:val="22"/>
          <w:szCs w:val="22"/>
        </w:rPr>
        <w:tab/>
        <w:t>Diplôme d’État d’éducateur technique spécialisé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DGCS</w:t>
      </w:r>
      <w:r>
        <w:rPr>
          <w:rFonts w:ascii="Roboto" w:hAnsi="Roboto"/>
          <w:color w:val="000000" w:themeColor="text1"/>
          <w:sz w:val="22"/>
          <w:szCs w:val="22"/>
        </w:rPr>
        <w:tab/>
        <w:t>Direction générale de la cohésion sociale</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Dgesco</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Direction générale de l’enseignement scolaire</w:t>
      </w:r>
    </w:p>
    <w:p w:rsidR="000C0CD9" w:rsidRDefault="00E84F23">
      <w:pPr>
        <w:ind w:left="1134" w:hanging="1134"/>
        <w:rPr>
          <w:rFonts w:ascii="Roboto" w:hAnsi="Roboto"/>
          <w:b/>
          <w:color w:val="000000" w:themeColor="text1"/>
          <w:sz w:val="22"/>
          <w:szCs w:val="22"/>
        </w:rPr>
      </w:pPr>
      <w:proofErr w:type="spellStart"/>
      <w:r>
        <w:rPr>
          <w:rFonts w:ascii="Roboto" w:hAnsi="Roboto"/>
          <w:b/>
          <w:color w:val="000000" w:themeColor="text1"/>
          <w:sz w:val="22"/>
          <w:szCs w:val="22"/>
        </w:rPr>
        <w:t>Ditep</w:t>
      </w:r>
      <w:proofErr w:type="spellEnd"/>
      <w:r>
        <w:rPr>
          <w:rFonts w:ascii="Roboto" w:hAnsi="Roboto"/>
          <w:b/>
          <w:color w:val="000000" w:themeColor="text1"/>
          <w:sz w:val="22"/>
          <w:szCs w:val="22"/>
        </w:rPr>
        <w:tab/>
      </w:r>
      <w:proofErr w:type="spellStart"/>
      <w:r>
        <w:rPr>
          <w:rFonts w:ascii="Roboto" w:hAnsi="Roboto"/>
          <w:color w:val="000000" w:themeColor="text1"/>
          <w:sz w:val="22"/>
          <w:szCs w:val="22"/>
        </w:rPr>
        <w:t>Itep</w:t>
      </w:r>
      <w:proofErr w:type="spellEnd"/>
      <w:r>
        <w:rPr>
          <w:rFonts w:ascii="Roboto" w:hAnsi="Roboto"/>
          <w:color w:val="000000" w:themeColor="text1"/>
          <w:sz w:val="22"/>
          <w:szCs w:val="22"/>
        </w:rPr>
        <w:t xml:space="preserve"> fonctionnant en dispositif intégré</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DSDEN</w:t>
      </w:r>
      <w:r>
        <w:rPr>
          <w:rFonts w:ascii="Roboto" w:hAnsi="Roboto"/>
          <w:color w:val="000000" w:themeColor="text1"/>
          <w:sz w:val="22"/>
          <w:szCs w:val="22"/>
        </w:rPr>
        <w:tab/>
        <w:t>Direction des services départementaux de l’éducation nationale</w:t>
      </w:r>
    </w:p>
    <w:p w:rsidR="000C0CD9" w:rsidRDefault="00E84F23">
      <w:pPr>
        <w:ind w:left="1134" w:hanging="1134"/>
        <w:rPr>
          <w:rFonts w:ascii="Roboto" w:hAnsi="Roboto"/>
          <w:color w:val="000000" w:themeColor="text1"/>
          <w:sz w:val="22"/>
          <w:szCs w:val="22"/>
          <w:lang w:val="en-US"/>
        </w:rPr>
      </w:pPr>
      <w:r>
        <w:rPr>
          <w:rFonts w:ascii="Roboto" w:hAnsi="Roboto"/>
          <w:b/>
          <w:color w:val="000000" w:themeColor="text1"/>
          <w:sz w:val="22"/>
          <w:szCs w:val="22"/>
          <w:lang w:val="en-US"/>
        </w:rPr>
        <w:t>DSM</w:t>
      </w:r>
      <w:r>
        <w:rPr>
          <w:rFonts w:ascii="Roboto" w:hAnsi="Roboto"/>
          <w:color w:val="000000" w:themeColor="text1"/>
          <w:sz w:val="22"/>
          <w:szCs w:val="22"/>
          <w:lang w:val="en-US"/>
        </w:rPr>
        <w:tab/>
        <w:t xml:space="preserve">Diagnostic and statistical manual of mental disorders, </w:t>
      </w:r>
      <w:proofErr w:type="spellStart"/>
      <w:proofErr w:type="gramStart"/>
      <w:r>
        <w:rPr>
          <w:rFonts w:ascii="Roboto" w:hAnsi="Roboto"/>
          <w:color w:val="000000" w:themeColor="text1"/>
          <w:sz w:val="22"/>
          <w:szCs w:val="22"/>
          <w:lang w:val="en-US"/>
        </w:rPr>
        <w:t>manuel</w:t>
      </w:r>
      <w:proofErr w:type="spellEnd"/>
      <w:proofErr w:type="gramEnd"/>
      <w:r>
        <w:rPr>
          <w:rFonts w:ascii="Roboto" w:hAnsi="Roboto"/>
          <w:color w:val="000000" w:themeColor="text1"/>
          <w:sz w:val="22"/>
          <w:szCs w:val="22"/>
          <w:lang w:val="en-US"/>
        </w:rPr>
        <w:t xml:space="preserve"> diagnostic des troubles </w:t>
      </w:r>
      <w:proofErr w:type="spellStart"/>
      <w:r>
        <w:rPr>
          <w:rFonts w:ascii="Roboto" w:hAnsi="Roboto"/>
          <w:color w:val="000000" w:themeColor="text1"/>
          <w:sz w:val="22"/>
          <w:szCs w:val="22"/>
          <w:lang w:val="en-US"/>
        </w:rPr>
        <w:t>mentaux</w:t>
      </w:r>
      <w:proofErr w:type="spellEnd"/>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D3S</w:t>
      </w:r>
      <w:r>
        <w:rPr>
          <w:rFonts w:ascii="Roboto" w:hAnsi="Roboto"/>
          <w:color w:val="000000" w:themeColor="text1"/>
          <w:sz w:val="22"/>
          <w:szCs w:val="22"/>
        </w:rPr>
        <w:tab/>
        <w:t>Directeur d’établissement sanitaire, social et médico-social</w:t>
      </w:r>
    </w:p>
    <w:p w:rsidR="000C0CD9" w:rsidRDefault="00E84F23">
      <w:pPr>
        <w:pStyle w:val="Titre2"/>
        <w:spacing w:before="360"/>
        <w:rPr>
          <w:rFonts w:ascii="Roboto" w:hAnsi="Roboto"/>
        </w:rPr>
      </w:pPr>
      <w:r>
        <w:rPr>
          <w:rFonts w:ascii="Roboto" w:hAnsi="Roboto"/>
        </w:rPr>
        <w:t>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EA</w:t>
      </w:r>
      <w:r>
        <w:rPr>
          <w:rFonts w:ascii="Roboto" w:hAnsi="Roboto"/>
          <w:color w:val="000000" w:themeColor="text1"/>
          <w:sz w:val="22"/>
          <w:szCs w:val="22"/>
        </w:rPr>
        <w:tab/>
        <w:t>Entreprise adaptée</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EANA</w:t>
      </w:r>
      <w:r>
        <w:rPr>
          <w:rFonts w:ascii="Roboto" w:hAnsi="Roboto"/>
          <w:color w:val="000000" w:themeColor="text1"/>
          <w:sz w:val="22"/>
          <w:szCs w:val="22"/>
        </w:rPr>
        <w:tab/>
        <w:t>Élèves allophones nouvellement arrivés (terminologie se substituant à celle d’</w:t>
      </w:r>
      <w:proofErr w:type="spellStart"/>
      <w:r>
        <w:rPr>
          <w:rFonts w:ascii="Roboto" w:hAnsi="Roboto"/>
          <w:color w:val="000000" w:themeColor="text1"/>
          <w:sz w:val="22"/>
          <w:szCs w:val="22"/>
        </w:rPr>
        <w:t>Enaf</w:t>
      </w:r>
      <w:proofErr w:type="spellEnd"/>
      <w:r>
        <w:rPr>
          <w:rFonts w:ascii="Roboto" w:hAnsi="Roboto"/>
          <w:color w:val="000000" w:themeColor="text1"/>
          <w:sz w:val="22"/>
          <w:szCs w:val="22"/>
        </w:rPr>
        <w:t>, Élèves nouvellement arrivés en France)</w:t>
      </w:r>
    </w:p>
    <w:p w:rsidR="000C0CD9" w:rsidRDefault="00E84F23">
      <w:pPr>
        <w:rPr>
          <w:rFonts w:ascii="Roboto" w:hAnsi="Roboto"/>
          <w:color w:val="000000" w:themeColor="text1"/>
          <w:sz w:val="22"/>
          <w:szCs w:val="22"/>
        </w:rPr>
      </w:pPr>
      <w:r>
        <w:rPr>
          <w:rFonts w:ascii="Roboto" w:hAnsi="Roboto"/>
          <w:b/>
          <w:bCs/>
          <w:color w:val="000000" w:themeColor="text1"/>
          <w:sz w:val="22"/>
          <w:szCs w:val="22"/>
        </w:rPr>
        <w:t>EBEP</w:t>
      </w:r>
      <w:r>
        <w:rPr>
          <w:rFonts w:ascii="Roboto" w:hAnsi="Roboto"/>
          <w:color w:val="000000" w:themeColor="text1"/>
          <w:sz w:val="22"/>
          <w:szCs w:val="22"/>
        </w:rPr>
        <w:tab/>
        <w:t>Élèves à besoins éducatifs particuliers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EEAP</w:t>
      </w:r>
      <w:r>
        <w:rPr>
          <w:rFonts w:ascii="Roboto" w:hAnsi="Roboto"/>
          <w:b/>
          <w:bCs/>
          <w:color w:val="000000" w:themeColor="text1"/>
          <w:sz w:val="22"/>
          <w:szCs w:val="22"/>
        </w:rPr>
        <w:tab/>
      </w:r>
      <w:r>
        <w:rPr>
          <w:rFonts w:ascii="Roboto" w:hAnsi="Roboto"/>
          <w:color w:val="000000" w:themeColor="text1"/>
          <w:sz w:val="22"/>
          <w:szCs w:val="22"/>
        </w:rPr>
        <w:t>Établissement pour enfants et adolescents polyhandicapés</w:t>
      </w:r>
    </w:p>
    <w:p w:rsidR="000C0CD9" w:rsidRDefault="00E84F23">
      <w:pPr>
        <w:ind w:left="1134" w:hanging="1134"/>
        <w:rPr>
          <w:rFonts w:ascii="Roboto" w:hAnsi="Roboto"/>
          <w:b/>
          <w:bCs/>
          <w:color w:val="000000" w:themeColor="text1"/>
          <w:sz w:val="22"/>
          <w:szCs w:val="22"/>
        </w:rPr>
      </w:pPr>
      <w:proofErr w:type="spellStart"/>
      <w:r>
        <w:rPr>
          <w:rFonts w:ascii="Roboto" w:hAnsi="Roboto"/>
          <w:b/>
          <w:bCs/>
          <w:color w:val="000000" w:themeColor="text1"/>
          <w:sz w:val="22"/>
          <w:szCs w:val="22"/>
        </w:rPr>
        <w:t>Efiv</w:t>
      </w:r>
      <w:proofErr w:type="spellEnd"/>
      <w:r>
        <w:rPr>
          <w:rFonts w:ascii="Roboto" w:hAnsi="Roboto"/>
          <w:b/>
          <w:bCs/>
          <w:color w:val="000000" w:themeColor="text1"/>
          <w:sz w:val="22"/>
          <w:szCs w:val="22"/>
        </w:rPr>
        <w:tab/>
      </w:r>
      <w:r>
        <w:rPr>
          <w:rStyle w:val="lev"/>
          <w:rFonts w:ascii="Roboto" w:hAnsi="Roboto"/>
          <w:b w:val="0"/>
          <w:color w:val="000000" w:themeColor="text1"/>
          <w:sz w:val="22"/>
          <w:szCs w:val="22"/>
        </w:rPr>
        <w:t>Enfants issus de familles itinérantes et de voyageurs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Egpa</w:t>
      </w:r>
      <w:proofErr w:type="spellEnd"/>
      <w:r>
        <w:rPr>
          <w:rFonts w:ascii="Roboto" w:hAnsi="Roboto"/>
          <w:color w:val="000000" w:themeColor="text1"/>
          <w:sz w:val="22"/>
          <w:szCs w:val="22"/>
        </w:rPr>
        <w:tab/>
        <w:t>Enseignement général et professionnel adapté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EHESP</w:t>
      </w:r>
      <w:r>
        <w:rPr>
          <w:rFonts w:ascii="Roboto" w:eastAsia="Calibri" w:hAnsi="Roboto" w:cs="Calibri"/>
          <w:color w:val="000000" w:themeColor="text1"/>
          <w:sz w:val="22"/>
          <w:szCs w:val="22"/>
        </w:rPr>
        <w:tab/>
      </w:r>
      <w:r>
        <w:rPr>
          <w:rFonts w:ascii="Roboto" w:hAnsi="Roboto"/>
          <w:color w:val="000000" w:themeColor="text1"/>
          <w:sz w:val="22"/>
          <w:szCs w:val="22"/>
        </w:rPr>
        <w:t>École des hautes études en santé publique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EIP</w:t>
      </w:r>
      <w:bookmarkStart w:id="0" w:name="_GoBack"/>
      <w:bookmarkEnd w:id="0"/>
      <w:r>
        <w:rPr>
          <w:rFonts w:ascii="Roboto" w:hAnsi="Roboto"/>
          <w:color w:val="000000" w:themeColor="text1"/>
          <w:sz w:val="22"/>
          <w:szCs w:val="22"/>
        </w:rPr>
        <w:tab/>
        <w:t>Élève intellectuellement précoce</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EJE</w:t>
      </w:r>
      <w:r>
        <w:rPr>
          <w:rFonts w:ascii="Roboto" w:hAnsi="Roboto"/>
          <w:color w:val="000000" w:themeColor="text1"/>
          <w:sz w:val="22"/>
          <w:szCs w:val="22"/>
        </w:rPr>
        <w:tab/>
        <w:t>Éducateur de jeunes enfants</w:t>
      </w:r>
    </w:p>
    <w:p w:rsidR="000C0CD9" w:rsidRDefault="00E84F23">
      <w:pPr>
        <w:pStyle w:val="Standard"/>
        <w:ind w:left="1134" w:hanging="1134"/>
        <w:rPr>
          <w:rFonts w:ascii="Roboto" w:hAnsi="Roboto"/>
          <w:i/>
          <w:color w:val="000000" w:themeColor="text1"/>
          <w:sz w:val="22"/>
          <w:szCs w:val="22"/>
        </w:rPr>
      </w:pPr>
      <w:proofErr w:type="spellStart"/>
      <w:r>
        <w:rPr>
          <w:rFonts w:ascii="Roboto" w:hAnsi="Roboto"/>
          <w:b/>
          <w:color w:val="000000" w:themeColor="text1"/>
          <w:sz w:val="22"/>
          <w:szCs w:val="22"/>
        </w:rPr>
        <w:lastRenderedPageBreak/>
        <w:t>Emas</w:t>
      </w:r>
      <w:proofErr w:type="spellEnd"/>
      <w:r>
        <w:rPr>
          <w:rFonts w:ascii="Roboto" w:hAnsi="Roboto"/>
          <w:color w:val="000000" w:themeColor="text1"/>
          <w:sz w:val="22"/>
          <w:szCs w:val="22"/>
        </w:rPr>
        <w:tab/>
        <w:t>É</w:t>
      </w:r>
      <w:r>
        <w:rPr>
          <w:rStyle w:val="Accentuation"/>
          <w:rFonts w:ascii="Roboto" w:hAnsi="Roboto" w:cs="Calibri"/>
          <w:i w:val="0"/>
          <w:color w:val="000000" w:themeColor="text1"/>
          <w:sz w:val="22"/>
          <w:szCs w:val="22"/>
        </w:rPr>
        <w:t xml:space="preserve">quipe mobile d’appui médico-social </w:t>
      </w:r>
      <w:r>
        <w:rPr>
          <w:rFonts w:ascii="Roboto" w:eastAsia="Times New Roman" w:hAnsi="Roboto" w:cs="Arial"/>
          <w:color w:val="000000" w:themeColor="text1"/>
          <w:sz w:val="22"/>
          <w:szCs w:val="22"/>
          <w:lang w:eastAsia="fr-FR"/>
        </w:rPr>
        <w:t>à la scolarisation des enfants en situation de handicap</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EME</w:t>
      </w:r>
      <w:r>
        <w:rPr>
          <w:rFonts w:ascii="Roboto" w:eastAsia="Calibri" w:hAnsi="Roboto" w:cs="Calibri"/>
          <w:color w:val="000000" w:themeColor="text1"/>
          <w:sz w:val="22"/>
          <w:szCs w:val="22"/>
        </w:rPr>
        <w:tab/>
      </w:r>
      <w:r>
        <w:rPr>
          <w:rFonts w:ascii="Roboto" w:hAnsi="Roboto"/>
          <w:color w:val="000000" w:themeColor="text1"/>
          <w:sz w:val="22"/>
          <w:szCs w:val="22"/>
        </w:rPr>
        <w:t>Externat médico-éducatif</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EP</w:t>
      </w:r>
      <w:r>
        <w:rPr>
          <w:rFonts w:ascii="Roboto" w:hAnsi="Roboto"/>
          <w:b/>
          <w:bCs/>
          <w:color w:val="000000" w:themeColor="text1"/>
          <w:sz w:val="22"/>
          <w:szCs w:val="22"/>
        </w:rPr>
        <w:tab/>
      </w:r>
      <w:r>
        <w:rPr>
          <w:rFonts w:ascii="Roboto" w:hAnsi="Roboto"/>
          <w:bCs/>
          <w:color w:val="000000" w:themeColor="text1"/>
          <w:sz w:val="22"/>
          <w:szCs w:val="22"/>
        </w:rPr>
        <w:t>ou</w:t>
      </w:r>
      <w:r>
        <w:rPr>
          <w:rFonts w:ascii="Roboto" w:hAnsi="Roboto"/>
          <w:b/>
          <w:bCs/>
          <w:color w:val="000000" w:themeColor="text1"/>
          <w:sz w:val="22"/>
          <w:szCs w:val="22"/>
        </w:rPr>
        <w:t xml:space="preserve"> EPE</w:t>
      </w:r>
      <w:r>
        <w:rPr>
          <w:rFonts w:ascii="Roboto" w:hAnsi="Roboto"/>
          <w:color w:val="000000" w:themeColor="text1"/>
          <w:sz w:val="22"/>
          <w:szCs w:val="22"/>
        </w:rPr>
        <w:t> : Équipe pluridisciplinaire d’évaluation, au sein d’une MDPH, cette équipe composée de professionnels et d’experts évalue les besoins de la personne selon son handicap, son environnement et son projet de vie et élabore son PPC</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EPA</w:t>
      </w:r>
      <w:r>
        <w:rPr>
          <w:rFonts w:ascii="Roboto" w:eastAsia="Calibri" w:hAnsi="Roboto" w:cs="Calibri"/>
          <w:color w:val="000000" w:themeColor="text1"/>
          <w:sz w:val="22"/>
          <w:szCs w:val="22"/>
        </w:rPr>
        <w:tab/>
      </w:r>
      <w:r>
        <w:rPr>
          <w:rFonts w:ascii="Roboto" w:hAnsi="Roboto"/>
          <w:color w:val="000000" w:themeColor="text1"/>
          <w:sz w:val="22"/>
          <w:szCs w:val="22"/>
        </w:rPr>
        <w:t>École de plein air</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EPLE</w:t>
      </w:r>
      <w:r>
        <w:rPr>
          <w:rFonts w:ascii="Roboto" w:eastAsia="Calibri" w:hAnsi="Roboto" w:cs="Calibri"/>
          <w:color w:val="000000" w:themeColor="text1"/>
          <w:sz w:val="22"/>
          <w:szCs w:val="22"/>
        </w:rPr>
        <w:tab/>
      </w:r>
      <w:r>
        <w:rPr>
          <w:rFonts w:ascii="Roboto" w:hAnsi="Roboto"/>
          <w:color w:val="000000" w:themeColor="text1"/>
          <w:sz w:val="22"/>
          <w:szCs w:val="22"/>
        </w:rPr>
        <w:t xml:space="preserve">Établissement public local d’enseignement (collèges, lycées, </w:t>
      </w:r>
      <w:proofErr w:type="spellStart"/>
      <w:r>
        <w:rPr>
          <w:rFonts w:ascii="Roboto" w:hAnsi="Roboto"/>
          <w:color w:val="000000" w:themeColor="text1"/>
          <w:sz w:val="22"/>
          <w:szCs w:val="22"/>
        </w:rPr>
        <w:t>Erea</w:t>
      </w:r>
      <w:proofErr w:type="spellEnd"/>
      <w:r>
        <w:rPr>
          <w:rFonts w:ascii="Roboto" w:hAnsi="Roboto"/>
          <w:color w:val="000000" w:themeColor="text1"/>
          <w:sz w:val="22"/>
          <w:szCs w:val="22"/>
        </w:rPr>
        <w:t>, ERPD)</w:t>
      </w:r>
    </w:p>
    <w:p w:rsidR="00955C6C" w:rsidRPr="00955C6C" w:rsidRDefault="00955C6C" w:rsidP="00955C6C">
      <w:pPr>
        <w:tabs>
          <w:tab w:val="clear" w:pos="1134"/>
        </w:tabs>
        <w:suppressAutoHyphens w:val="0"/>
        <w:spacing w:after="0"/>
        <w:rPr>
          <w:rFonts w:ascii="Roboto" w:eastAsia="Times New Roman" w:hAnsi="Roboto" w:cs="Times New Roman"/>
          <w:sz w:val="22"/>
          <w:szCs w:val="22"/>
          <w:lang w:eastAsia="fr-FR" w:bidi="ar-SA"/>
        </w:rPr>
      </w:pPr>
      <w:r w:rsidRPr="00955C6C">
        <w:rPr>
          <w:rFonts w:ascii="Roboto" w:eastAsia="Times New Roman" w:hAnsi="Roboto" w:cs="Times New Roman"/>
          <w:b/>
          <w:sz w:val="22"/>
          <w:szCs w:val="22"/>
          <w:lang w:eastAsia="fr-FR" w:bidi="ar-SA"/>
        </w:rPr>
        <w:t>EPM</w:t>
      </w:r>
      <w:r w:rsidR="00A8700A">
        <w:rPr>
          <w:rFonts w:ascii="Roboto" w:eastAsia="Times New Roman" w:hAnsi="Roboto" w:cs="Times New Roman"/>
          <w:b/>
          <w:sz w:val="22"/>
          <w:szCs w:val="22"/>
          <w:lang w:eastAsia="fr-FR" w:bidi="ar-SA"/>
        </w:rPr>
        <w:tab/>
        <w:t xml:space="preserve">        </w:t>
      </w:r>
      <w:r>
        <w:rPr>
          <w:rFonts w:ascii="Roboto" w:eastAsia="Times New Roman" w:hAnsi="Roboto" w:cs="Times New Roman"/>
          <w:sz w:val="22"/>
          <w:szCs w:val="22"/>
          <w:lang w:eastAsia="fr-FR" w:bidi="ar-SA"/>
        </w:rPr>
        <w:t>É</w:t>
      </w:r>
      <w:r w:rsidRPr="00955C6C">
        <w:rPr>
          <w:rFonts w:ascii="Roboto" w:eastAsia="Times New Roman" w:hAnsi="Roboto" w:cs="Times New Roman"/>
          <w:sz w:val="22"/>
          <w:szCs w:val="22"/>
          <w:lang w:eastAsia="fr-FR" w:bidi="ar-SA"/>
        </w:rPr>
        <w:t>tablissement pénitentiaire pour mineurs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Erea</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Établissement régional d’enseignement adapté</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ERHR</w:t>
      </w:r>
      <w:r>
        <w:rPr>
          <w:rFonts w:ascii="Roboto" w:hAnsi="Roboto"/>
          <w:color w:val="000000" w:themeColor="text1"/>
          <w:sz w:val="22"/>
          <w:szCs w:val="22"/>
        </w:rPr>
        <w:tab/>
        <w:t>Équipe relais handicaps rares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ERPD</w:t>
      </w:r>
      <w:r>
        <w:rPr>
          <w:rFonts w:ascii="Roboto" w:hAnsi="Roboto"/>
          <w:color w:val="000000" w:themeColor="text1"/>
          <w:sz w:val="22"/>
          <w:szCs w:val="22"/>
        </w:rPr>
        <w:tab/>
        <w:t>École régionale du premier degré, établissement scolaire destiné notamment aux enfants de gens du voyage et d’autres professions nomades, ou de familles dispersées ou en difficultés financières momentanées</w:t>
      </w:r>
      <w:r>
        <w:rPr>
          <w:rStyle w:val="apple-converted-space"/>
          <w:rFonts w:ascii="Roboto" w:hAnsi="Roboto"/>
          <w:color w:val="000000" w:themeColor="text1"/>
          <w:sz w:val="22"/>
          <w:szCs w:val="22"/>
        </w:rPr>
        <w:t> </w:t>
      </w:r>
    </w:p>
    <w:p w:rsidR="0050130D" w:rsidRDefault="0050130D" w:rsidP="0050130D">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Erseh</w:t>
      </w:r>
      <w:proofErr w:type="spellEnd"/>
      <w:r>
        <w:rPr>
          <w:rFonts w:ascii="Roboto" w:hAnsi="Roboto"/>
          <w:b/>
          <w:bCs/>
          <w:color w:val="000000" w:themeColor="text1"/>
          <w:sz w:val="22"/>
          <w:szCs w:val="22"/>
        </w:rPr>
        <w:tab/>
      </w:r>
      <w:r>
        <w:rPr>
          <w:rFonts w:ascii="Roboto" w:hAnsi="Roboto"/>
          <w:color w:val="000000" w:themeColor="text1"/>
          <w:sz w:val="22"/>
          <w:szCs w:val="22"/>
        </w:rPr>
        <w:t>Enseignant référent pour la scolarisation des élèves en situation de handicap</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Esat</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Établissement et service d’aide par le travail</w:t>
      </w:r>
    </w:p>
    <w:p w:rsidR="0050130D" w:rsidRDefault="0050130D" w:rsidP="0050130D">
      <w:pPr>
        <w:ind w:left="2127" w:hanging="2127"/>
        <w:rPr>
          <w:rFonts w:ascii="Roboto" w:hAnsi="Roboto"/>
          <w:b/>
          <w:bCs/>
          <w:color w:val="000000" w:themeColor="text1"/>
          <w:sz w:val="22"/>
          <w:szCs w:val="22"/>
        </w:rPr>
      </w:pPr>
      <w:r>
        <w:rPr>
          <w:rFonts w:ascii="Roboto" w:hAnsi="Roboto"/>
          <w:b/>
          <w:bCs/>
          <w:color w:val="000000" w:themeColor="text1"/>
          <w:sz w:val="22"/>
          <w:szCs w:val="22"/>
        </w:rPr>
        <w:t>ESH</w:t>
      </w:r>
      <w:r>
        <w:rPr>
          <w:rFonts w:ascii="Roboto" w:hAnsi="Roboto"/>
          <w:b/>
          <w:bCs/>
          <w:color w:val="000000" w:themeColor="text1"/>
          <w:sz w:val="22"/>
          <w:szCs w:val="22"/>
        </w:rPr>
        <w:tab/>
      </w:r>
      <w:r w:rsidRPr="0050130D">
        <w:rPr>
          <w:rFonts w:ascii="Roboto" w:hAnsi="Roboto"/>
          <w:bCs/>
          <w:color w:val="000000" w:themeColor="text1"/>
          <w:sz w:val="22"/>
          <w:szCs w:val="22"/>
        </w:rPr>
        <w:t>Étudiant en situation de handicap</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ESMS</w:t>
      </w:r>
      <w:r>
        <w:rPr>
          <w:rFonts w:ascii="Roboto" w:eastAsia="Calibri" w:hAnsi="Roboto" w:cs="Calibri"/>
          <w:color w:val="000000" w:themeColor="text1"/>
          <w:sz w:val="22"/>
          <w:szCs w:val="22"/>
        </w:rPr>
        <w:tab/>
      </w:r>
      <w:r>
        <w:rPr>
          <w:rFonts w:ascii="Roboto" w:hAnsi="Roboto"/>
          <w:color w:val="000000" w:themeColor="text1"/>
          <w:sz w:val="22"/>
          <w:szCs w:val="22"/>
        </w:rPr>
        <w:t>Établissement et service médico-social</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ESS</w:t>
      </w:r>
      <w:r>
        <w:rPr>
          <w:rFonts w:ascii="Roboto" w:eastAsia="Calibri" w:hAnsi="Roboto" w:cs="Calibri"/>
          <w:color w:val="000000" w:themeColor="text1"/>
          <w:sz w:val="22"/>
          <w:szCs w:val="22"/>
        </w:rPr>
        <w:tab/>
      </w:r>
      <w:r>
        <w:rPr>
          <w:rFonts w:ascii="Roboto" w:hAnsi="Roboto"/>
          <w:color w:val="000000" w:themeColor="text1"/>
          <w:sz w:val="22"/>
          <w:szCs w:val="22"/>
        </w:rPr>
        <w:t>Équipe de suivi de la scolarisation</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ETS</w:t>
      </w:r>
      <w:r>
        <w:rPr>
          <w:rFonts w:ascii="Roboto" w:eastAsia="Calibri" w:hAnsi="Roboto" w:cs="Calibri"/>
          <w:color w:val="000000" w:themeColor="text1"/>
          <w:sz w:val="22"/>
          <w:szCs w:val="22"/>
        </w:rPr>
        <w:tab/>
      </w:r>
      <w:r>
        <w:rPr>
          <w:rFonts w:ascii="Roboto" w:hAnsi="Roboto"/>
          <w:color w:val="000000" w:themeColor="text1"/>
          <w:sz w:val="22"/>
          <w:szCs w:val="22"/>
        </w:rPr>
        <w:t>Éducateur technique spécialisé</w:t>
      </w:r>
    </w:p>
    <w:p w:rsidR="000C0CD9" w:rsidRDefault="00E84F23">
      <w:pPr>
        <w:pStyle w:val="Titre2"/>
        <w:spacing w:before="360"/>
        <w:rPr>
          <w:rFonts w:ascii="Roboto" w:hAnsi="Roboto"/>
          <w:szCs w:val="32"/>
        </w:rPr>
      </w:pPr>
      <w:r>
        <w:rPr>
          <w:rFonts w:ascii="Roboto" w:hAnsi="Roboto"/>
          <w:szCs w:val="32"/>
        </w:rPr>
        <w:t>F</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FAF</w:t>
      </w:r>
      <w:r>
        <w:rPr>
          <w:rFonts w:ascii="Roboto" w:hAnsi="Roboto"/>
          <w:color w:val="000000" w:themeColor="text1"/>
          <w:sz w:val="22"/>
          <w:szCs w:val="22"/>
        </w:rPr>
        <w:tab/>
        <w:t>Fédération des aveugles de France</w:t>
      </w:r>
    </w:p>
    <w:p w:rsidR="000C0CD9" w:rsidRDefault="00E84F23">
      <w:pPr>
        <w:ind w:left="1134" w:hanging="1134"/>
        <w:rPr>
          <w:rFonts w:ascii="Roboto" w:hAnsi="Roboto" w:cs="Arial"/>
          <w:sz w:val="22"/>
          <w:szCs w:val="22"/>
        </w:rPr>
      </w:pPr>
      <w:proofErr w:type="spellStart"/>
      <w:r>
        <w:rPr>
          <w:rStyle w:val="Grassimple"/>
          <w:rFonts w:ascii="Roboto" w:hAnsi="Roboto" w:cs="Arial"/>
          <w:sz w:val="22"/>
          <w:szCs w:val="22"/>
        </w:rPr>
        <w:t>Falc</w:t>
      </w:r>
      <w:proofErr w:type="spellEnd"/>
      <w:r>
        <w:rPr>
          <w:rStyle w:val="Grassimple"/>
          <w:rFonts w:ascii="Roboto" w:hAnsi="Roboto" w:cs="Arial"/>
          <w:sz w:val="22"/>
          <w:szCs w:val="22"/>
        </w:rPr>
        <w:tab/>
      </w:r>
      <w:r>
        <w:rPr>
          <w:rFonts w:ascii="Roboto" w:hAnsi="Roboto" w:cs="Arial"/>
          <w:sz w:val="22"/>
          <w:szCs w:val="22"/>
        </w:rPr>
        <w:t>Facile à lire et à comprendre, ensemble de règles ayant pour finalité de rendre l’information facile à lire et à comprendre pour les personnes déficientes intellectuelles</w:t>
      </w:r>
    </w:p>
    <w:p w:rsidR="000C0CD9" w:rsidRDefault="00E84F23">
      <w:pPr>
        <w:ind w:left="1134" w:hanging="1134"/>
        <w:rPr>
          <w:rFonts w:ascii="Roboto" w:hAnsi="Roboto"/>
          <w:b/>
          <w:bCs/>
          <w:strike/>
          <w:color w:val="000000" w:themeColor="text1"/>
          <w:sz w:val="22"/>
          <w:szCs w:val="22"/>
        </w:rPr>
      </w:pPr>
      <w:r>
        <w:rPr>
          <w:rStyle w:val="lev"/>
          <w:rFonts w:ascii="Roboto" w:hAnsi="Roboto"/>
          <w:color w:val="000000" w:themeColor="text1"/>
          <w:sz w:val="22"/>
          <w:szCs w:val="22"/>
        </w:rPr>
        <w:t>FAM</w:t>
      </w:r>
      <w:r>
        <w:rPr>
          <w:rStyle w:val="lev"/>
          <w:rFonts w:ascii="Roboto" w:hAnsi="Roboto"/>
          <w:color w:val="000000" w:themeColor="text1"/>
          <w:sz w:val="22"/>
          <w:szCs w:val="22"/>
        </w:rPr>
        <w:tab/>
      </w:r>
      <w:r>
        <w:rPr>
          <w:rStyle w:val="lev"/>
          <w:rFonts w:ascii="Roboto" w:hAnsi="Roboto"/>
          <w:b w:val="0"/>
          <w:color w:val="000000" w:themeColor="text1"/>
          <w:sz w:val="22"/>
          <w:szCs w:val="22"/>
        </w:rPr>
        <w:t>Foyer d'accueil médicalisé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FIPHFP</w:t>
      </w:r>
      <w:r>
        <w:rPr>
          <w:rFonts w:ascii="Roboto" w:eastAsia="Calibri" w:hAnsi="Roboto" w:cs="Calibri"/>
          <w:color w:val="000000" w:themeColor="text1"/>
          <w:sz w:val="22"/>
          <w:szCs w:val="22"/>
        </w:rPr>
        <w:tab/>
      </w:r>
      <w:r>
        <w:rPr>
          <w:rFonts w:ascii="Roboto" w:hAnsi="Roboto"/>
          <w:color w:val="000000" w:themeColor="text1"/>
          <w:sz w:val="22"/>
          <w:szCs w:val="22"/>
        </w:rPr>
        <w:t>Fonds pour l’insertion des personnes handicapées dans la fonction publique</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Firah</w:t>
      </w:r>
      <w:proofErr w:type="spellEnd"/>
      <w:r>
        <w:rPr>
          <w:rFonts w:ascii="Roboto" w:hAnsi="Roboto"/>
          <w:b/>
          <w:bCs/>
          <w:color w:val="000000" w:themeColor="text1"/>
          <w:sz w:val="22"/>
          <w:szCs w:val="22"/>
        </w:rPr>
        <w:tab/>
      </w:r>
      <w:r>
        <w:rPr>
          <w:rFonts w:ascii="Roboto" w:hAnsi="Roboto"/>
          <w:color w:val="000000" w:themeColor="text1"/>
          <w:sz w:val="22"/>
          <w:szCs w:val="22"/>
        </w:rPr>
        <w:t>Fondation internationale de la recherche appliquée sur le handicap</w:t>
      </w:r>
    </w:p>
    <w:p w:rsidR="000C0CD9" w:rsidRDefault="00E84F23">
      <w:pPr>
        <w:ind w:left="1134" w:hanging="1134"/>
        <w:rPr>
          <w:rFonts w:ascii="Roboto" w:hAnsi="Roboto"/>
          <w:b/>
          <w:bCs/>
          <w:color w:val="000000" w:themeColor="text1"/>
          <w:sz w:val="22"/>
          <w:szCs w:val="22"/>
        </w:rPr>
      </w:pPr>
      <w:proofErr w:type="spellStart"/>
      <w:r>
        <w:rPr>
          <w:rFonts w:ascii="Roboto" w:hAnsi="Roboto"/>
          <w:b/>
          <w:bCs/>
          <w:color w:val="000000" w:themeColor="text1"/>
          <w:sz w:val="22"/>
          <w:szCs w:val="22"/>
        </w:rPr>
        <w:t>Fisaf</w:t>
      </w:r>
      <w:proofErr w:type="spellEnd"/>
      <w:r>
        <w:rPr>
          <w:rFonts w:ascii="Roboto" w:hAnsi="Roboto"/>
          <w:b/>
          <w:bCs/>
          <w:color w:val="000000" w:themeColor="text1"/>
          <w:sz w:val="22"/>
          <w:szCs w:val="22"/>
        </w:rPr>
        <w:tab/>
      </w:r>
      <w:r>
        <w:rPr>
          <w:rFonts w:ascii="Roboto" w:hAnsi="Roboto"/>
          <w:color w:val="000000" w:themeColor="text1"/>
          <w:sz w:val="22"/>
          <w:szCs w:val="22"/>
        </w:rPr>
        <w:t>Fédération nationale pour l’inclusion des personnes en situation de handicap sensoriel et troubles DYS en France</w:t>
      </w:r>
    </w:p>
    <w:p w:rsidR="000C0CD9" w:rsidRDefault="00E84F23">
      <w:pPr>
        <w:ind w:left="1134" w:hanging="1134"/>
        <w:rPr>
          <w:rFonts w:ascii="Roboto" w:hAnsi="Roboto"/>
          <w:color w:val="000000" w:themeColor="text1"/>
          <w:sz w:val="22"/>
          <w:szCs w:val="22"/>
        </w:rPr>
      </w:pPr>
      <w:r>
        <w:rPr>
          <w:rStyle w:val="lev"/>
          <w:rFonts w:ascii="Roboto" w:hAnsi="Roboto"/>
          <w:color w:val="000000" w:themeColor="text1"/>
          <w:sz w:val="22"/>
          <w:szCs w:val="22"/>
        </w:rPr>
        <w:t>FLE</w:t>
      </w:r>
      <w:r>
        <w:rPr>
          <w:rStyle w:val="lev"/>
          <w:rFonts w:ascii="Roboto" w:hAnsi="Roboto"/>
          <w:color w:val="000000" w:themeColor="text1"/>
          <w:sz w:val="22"/>
          <w:szCs w:val="22"/>
        </w:rPr>
        <w:tab/>
      </w:r>
      <w:r>
        <w:rPr>
          <w:rFonts w:ascii="Roboto" w:hAnsi="Roboto"/>
          <w:color w:val="000000" w:themeColor="text1"/>
          <w:sz w:val="22"/>
          <w:szCs w:val="22"/>
        </w:rPr>
        <w:t>Français langue étrangère, langue enseignée à des apprenants non francophones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Fnaseph</w:t>
      </w:r>
      <w:proofErr w:type="spellEnd"/>
      <w:r>
        <w:rPr>
          <w:rFonts w:ascii="Roboto" w:hAnsi="Roboto"/>
          <w:color w:val="000000" w:themeColor="text1"/>
          <w:sz w:val="22"/>
          <w:szCs w:val="22"/>
        </w:rPr>
        <w:tab/>
        <w:t>Fédération nationale des associations au service des élèves présentant une situation de handicap</w:t>
      </w:r>
    </w:p>
    <w:p w:rsidR="000C0CD9" w:rsidRDefault="00E84F23">
      <w:pPr>
        <w:ind w:left="1134" w:hanging="1134"/>
        <w:rPr>
          <w:rFonts w:ascii="Roboto" w:hAnsi="Roboto"/>
          <w:color w:val="000000" w:themeColor="text1"/>
          <w:sz w:val="22"/>
          <w:szCs w:val="22"/>
        </w:rPr>
      </w:pPr>
      <w:r>
        <w:rPr>
          <w:rStyle w:val="st"/>
          <w:rFonts w:ascii="Roboto" w:hAnsi="Roboto"/>
          <w:b/>
          <w:color w:val="000000" w:themeColor="text1"/>
          <w:sz w:val="22"/>
          <w:szCs w:val="22"/>
        </w:rPr>
        <w:t>FNRS-TNA</w:t>
      </w:r>
      <w:r>
        <w:rPr>
          <w:rStyle w:val="st"/>
          <w:rFonts w:ascii="Roboto" w:hAnsi="Roboto"/>
          <w:b/>
          <w:color w:val="000000" w:themeColor="text1"/>
          <w:sz w:val="22"/>
          <w:szCs w:val="22"/>
        </w:rPr>
        <w:tab/>
      </w:r>
      <w:r w:rsidR="00A8700A">
        <w:rPr>
          <w:rStyle w:val="st"/>
          <w:rFonts w:ascii="Roboto" w:hAnsi="Roboto"/>
          <w:b/>
          <w:color w:val="000000" w:themeColor="text1"/>
          <w:sz w:val="22"/>
          <w:szCs w:val="22"/>
        </w:rPr>
        <w:tab/>
      </w:r>
      <w:r>
        <w:rPr>
          <w:rFonts w:ascii="Roboto" w:hAnsi="Roboto"/>
          <w:color w:val="000000" w:themeColor="text1"/>
          <w:sz w:val="22"/>
          <w:szCs w:val="22"/>
        </w:rPr>
        <w:t>Fédération nationale des réseaux de santé troubles du neuro-développement et des apprentissages de l’enfant/adolescent</w:t>
      </w:r>
    </w:p>
    <w:p w:rsidR="000C0CD9" w:rsidRDefault="00E84F23">
      <w:pPr>
        <w:pStyle w:val="Titre2"/>
        <w:spacing w:before="360"/>
        <w:rPr>
          <w:rFonts w:ascii="Roboto" w:hAnsi="Roboto"/>
        </w:rPr>
      </w:pPr>
      <w:r>
        <w:rPr>
          <w:rFonts w:ascii="Roboto" w:hAnsi="Roboto"/>
        </w:rPr>
        <w:t>G</w:t>
      </w:r>
    </w:p>
    <w:p w:rsidR="000C0CD9" w:rsidRDefault="00E84F23">
      <w:pPr>
        <w:ind w:left="1134" w:hanging="1134"/>
        <w:rPr>
          <w:rFonts w:ascii="Roboto" w:hAnsi="Roboto"/>
          <w:sz w:val="22"/>
          <w:szCs w:val="22"/>
        </w:rPr>
      </w:pPr>
      <w:proofErr w:type="spellStart"/>
      <w:r>
        <w:rPr>
          <w:rFonts w:ascii="Roboto" w:hAnsi="Roboto"/>
          <w:b/>
          <w:bCs/>
          <w:sz w:val="22"/>
          <w:szCs w:val="22"/>
        </w:rPr>
        <w:t>Geva</w:t>
      </w:r>
      <w:proofErr w:type="spellEnd"/>
      <w:r>
        <w:rPr>
          <w:rFonts w:ascii="Roboto" w:eastAsia="Calibri" w:hAnsi="Roboto" w:cs="Calibri"/>
          <w:sz w:val="22"/>
          <w:szCs w:val="22"/>
        </w:rPr>
        <w:tab/>
      </w:r>
      <w:r>
        <w:rPr>
          <w:rFonts w:ascii="Roboto" w:hAnsi="Roboto"/>
          <w:sz w:val="22"/>
          <w:szCs w:val="22"/>
        </w:rPr>
        <w:t>Guide d’évaluation des besoins de compensation de la personne handicapée (à l’usage des équipes pluridisciplinaires des MDPH)</w:t>
      </w:r>
    </w:p>
    <w:p w:rsidR="000C0CD9" w:rsidRDefault="00E84F23">
      <w:pPr>
        <w:ind w:left="1134" w:hanging="1134"/>
        <w:rPr>
          <w:rFonts w:ascii="Roboto" w:hAnsi="Roboto"/>
          <w:color w:val="000000" w:themeColor="text1"/>
          <w:sz w:val="22"/>
          <w:szCs w:val="22"/>
        </w:rPr>
      </w:pPr>
      <w:proofErr w:type="spellStart"/>
      <w:r>
        <w:rPr>
          <w:rFonts w:ascii="Roboto" w:hAnsi="Roboto"/>
          <w:b/>
          <w:bCs/>
          <w:sz w:val="22"/>
          <w:szCs w:val="22"/>
        </w:rPr>
        <w:t>Geva-Sco</w:t>
      </w:r>
      <w:proofErr w:type="spellEnd"/>
      <w:r>
        <w:rPr>
          <w:rFonts w:ascii="Roboto" w:hAnsi="Roboto"/>
          <w:sz w:val="22"/>
          <w:szCs w:val="22"/>
        </w:rPr>
        <w:tab/>
      </w:r>
      <w:proofErr w:type="spellStart"/>
      <w:r>
        <w:rPr>
          <w:rFonts w:ascii="Roboto" w:hAnsi="Roboto"/>
          <w:sz w:val="22"/>
          <w:szCs w:val="22"/>
        </w:rPr>
        <w:t>Geva</w:t>
      </w:r>
      <w:proofErr w:type="spellEnd"/>
      <w:r>
        <w:rPr>
          <w:rFonts w:ascii="Roboto" w:hAnsi="Roboto"/>
          <w:sz w:val="22"/>
          <w:szCs w:val="22"/>
        </w:rPr>
        <w:t xml:space="preserve">-Scolarisation, volet scolaire du </w:t>
      </w:r>
      <w:proofErr w:type="spellStart"/>
      <w:r>
        <w:rPr>
          <w:rFonts w:ascii="Roboto" w:hAnsi="Roboto"/>
          <w:sz w:val="22"/>
          <w:szCs w:val="22"/>
        </w:rPr>
        <w:t>Geva</w:t>
      </w:r>
      <w:proofErr w:type="spellEnd"/>
      <w:r>
        <w:rPr>
          <w:rFonts w:ascii="Roboto" w:hAnsi="Roboto"/>
          <w:sz w:val="22"/>
          <w:szCs w:val="22"/>
        </w:rPr>
        <w:t xml:space="preserve"> élaboré conjointement par le ministère de l’Éducation </w:t>
      </w:r>
      <w:r w:rsidR="00A8700A">
        <w:rPr>
          <w:rFonts w:ascii="Roboto" w:hAnsi="Roboto"/>
          <w:color w:val="000000" w:themeColor="text1"/>
          <w:sz w:val="22"/>
          <w:szCs w:val="22"/>
        </w:rPr>
        <w:t xml:space="preserve">nationale et </w:t>
      </w:r>
      <w:r>
        <w:rPr>
          <w:rFonts w:ascii="Roboto" w:hAnsi="Roboto"/>
          <w:color w:val="000000" w:themeColor="text1"/>
          <w:sz w:val="22"/>
          <w:szCs w:val="22"/>
        </w:rPr>
        <w:t>de la Jeunesse, et la CNSA</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GNCRA</w:t>
      </w:r>
      <w:r>
        <w:rPr>
          <w:rFonts w:ascii="Roboto" w:hAnsi="Roboto"/>
          <w:bCs/>
          <w:color w:val="000000" w:themeColor="text1"/>
          <w:sz w:val="22"/>
          <w:szCs w:val="22"/>
        </w:rPr>
        <w:tab/>
        <w:t>Groupement national des centres ressources autisme</w:t>
      </w:r>
    </w:p>
    <w:p w:rsidR="000C0CD9" w:rsidRDefault="00E84F23">
      <w:pPr>
        <w:pStyle w:val="Titre2"/>
        <w:spacing w:before="360"/>
        <w:rPr>
          <w:rFonts w:ascii="Roboto" w:hAnsi="Roboto"/>
        </w:rPr>
      </w:pPr>
      <w:r>
        <w:rPr>
          <w:rFonts w:ascii="Roboto" w:hAnsi="Roboto"/>
        </w:rPr>
        <w:t>H</w:t>
      </w:r>
    </w:p>
    <w:p w:rsidR="000C0CD9" w:rsidRDefault="00E84F23">
      <w:pPr>
        <w:rPr>
          <w:rFonts w:ascii="Roboto" w:hAnsi="Roboto"/>
          <w:sz w:val="22"/>
          <w:szCs w:val="22"/>
        </w:rPr>
      </w:pPr>
      <w:r>
        <w:rPr>
          <w:rFonts w:ascii="Roboto" w:hAnsi="Roboto"/>
          <w:b/>
          <w:bCs/>
          <w:sz w:val="22"/>
          <w:szCs w:val="22"/>
        </w:rPr>
        <w:t>HAS</w:t>
      </w:r>
      <w:r>
        <w:rPr>
          <w:rFonts w:ascii="Roboto" w:hAnsi="Roboto"/>
          <w:sz w:val="22"/>
          <w:szCs w:val="22"/>
        </w:rPr>
        <w:tab/>
        <w:t>Haute autorité de santé</w:t>
      </w:r>
    </w:p>
    <w:p w:rsidR="000C0CD9" w:rsidRDefault="00E84F23">
      <w:pPr>
        <w:rPr>
          <w:rFonts w:ascii="Roboto" w:hAnsi="Roboto"/>
          <w:color w:val="000000" w:themeColor="text1"/>
          <w:sz w:val="22"/>
          <w:szCs w:val="22"/>
        </w:rPr>
      </w:pPr>
      <w:r>
        <w:rPr>
          <w:rStyle w:val="lev"/>
          <w:rFonts w:ascii="Roboto" w:hAnsi="Roboto"/>
          <w:color w:val="000000" w:themeColor="text1"/>
          <w:sz w:val="22"/>
          <w:szCs w:val="22"/>
        </w:rPr>
        <w:t xml:space="preserve">HPI </w:t>
      </w:r>
      <w:r>
        <w:rPr>
          <w:rStyle w:val="lev"/>
          <w:rFonts w:ascii="Roboto" w:hAnsi="Roboto"/>
          <w:color w:val="000000" w:themeColor="text1"/>
          <w:sz w:val="22"/>
          <w:szCs w:val="22"/>
        </w:rPr>
        <w:tab/>
      </w:r>
      <w:r>
        <w:rPr>
          <w:rStyle w:val="lev"/>
          <w:rFonts w:ascii="Roboto" w:hAnsi="Roboto"/>
          <w:b w:val="0"/>
          <w:color w:val="000000" w:themeColor="text1"/>
          <w:sz w:val="22"/>
          <w:szCs w:val="22"/>
        </w:rPr>
        <w:t>Haut potentiel intellectuel</w:t>
      </w:r>
    </w:p>
    <w:p w:rsidR="000C0CD9" w:rsidRDefault="00E84F23">
      <w:pPr>
        <w:pStyle w:val="Titre2"/>
        <w:rPr>
          <w:rFonts w:ascii="Roboto" w:hAnsi="Roboto"/>
        </w:rPr>
      </w:pPr>
      <w:r>
        <w:rPr>
          <w:rFonts w:ascii="Roboto" w:hAnsi="Roboto"/>
        </w:rPr>
        <w:lastRenderedPageBreak/>
        <w:t>I</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IA-IPR</w:t>
      </w:r>
      <w:r>
        <w:rPr>
          <w:rFonts w:ascii="Roboto" w:eastAsia="Calibri" w:hAnsi="Roboto" w:cs="Calibri"/>
          <w:color w:val="000000" w:themeColor="text1"/>
          <w:sz w:val="22"/>
          <w:szCs w:val="22"/>
        </w:rPr>
        <w:tab/>
      </w:r>
      <w:r>
        <w:rPr>
          <w:rFonts w:ascii="Roboto" w:hAnsi="Roboto"/>
          <w:color w:val="000000" w:themeColor="text1"/>
          <w:sz w:val="22"/>
          <w:szCs w:val="22"/>
        </w:rPr>
        <w:t>Inspecteur d’académie - Inspecteur pédagogique régional</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IEM</w:t>
      </w:r>
      <w:r>
        <w:rPr>
          <w:rFonts w:ascii="Roboto" w:eastAsia="Calibri" w:hAnsi="Roboto" w:cs="Calibri"/>
          <w:color w:val="000000" w:themeColor="text1"/>
          <w:sz w:val="22"/>
          <w:szCs w:val="22"/>
        </w:rPr>
        <w:tab/>
      </w:r>
      <w:r>
        <w:rPr>
          <w:rFonts w:ascii="Roboto" w:hAnsi="Roboto"/>
          <w:color w:val="000000" w:themeColor="text1"/>
          <w:sz w:val="22"/>
          <w:szCs w:val="22"/>
        </w:rPr>
        <w:t>Institut d’éducation motrice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IEN-ASH</w:t>
      </w:r>
      <w:r>
        <w:rPr>
          <w:rFonts w:ascii="Roboto" w:hAnsi="Roboto"/>
          <w:color w:val="000000" w:themeColor="text1"/>
          <w:sz w:val="22"/>
          <w:szCs w:val="22"/>
        </w:rPr>
        <w:tab/>
        <w:t>Inspecteur de l’éducation nationale chargé de l’ASH</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IDES</w:t>
      </w:r>
      <w:r>
        <w:rPr>
          <w:rFonts w:ascii="Roboto" w:hAnsi="Roboto"/>
          <w:color w:val="000000" w:themeColor="text1"/>
          <w:sz w:val="22"/>
          <w:szCs w:val="22"/>
        </w:rPr>
        <w:tab/>
        <w:t>Institut d’éducation sensorielle, accueille des enfants et adolescents en situation de handicap auditif ou visuel</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IGAS</w:t>
      </w:r>
      <w:r>
        <w:rPr>
          <w:rFonts w:ascii="Roboto" w:hAnsi="Roboto"/>
          <w:color w:val="000000" w:themeColor="text1"/>
          <w:sz w:val="22"/>
          <w:szCs w:val="22"/>
        </w:rPr>
        <w:tab/>
        <w:t>Inspection générale des affaires sociales</w:t>
      </w:r>
    </w:p>
    <w:p w:rsidR="000C0CD9" w:rsidRDefault="00E84F23">
      <w:pPr>
        <w:ind w:left="1134" w:hanging="1134"/>
        <w:rPr>
          <w:rFonts w:ascii="Roboto" w:hAnsi="Roboto" w:cs="Arial"/>
          <w:sz w:val="22"/>
          <w:szCs w:val="22"/>
        </w:rPr>
      </w:pPr>
      <w:r>
        <w:rPr>
          <w:rStyle w:val="Grassimple"/>
          <w:rFonts w:ascii="Roboto" w:hAnsi="Roboto" w:cs="Arial"/>
          <w:sz w:val="22"/>
          <w:szCs w:val="22"/>
        </w:rPr>
        <w:t>IGÉSR</w:t>
      </w:r>
      <w:r>
        <w:rPr>
          <w:rFonts w:ascii="Roboto" w:hAnsi="Roboto" w:cs="Arial"/>
          <w:sz w:val="22"/>
          <w:szCs w:val="22"/>
        </w:rPr>
        <w:tab/>
        <w:t>Inspection générale de l’éducation, du sport et de la recherche</w:t>
      </w:r>
    </w:p>
    <w:p w:rsidR="000C0CD9" w:rsidRDefault="00E84F23">
      <w:pPr>
        <w:ind w:left="1134" w:hanging="1134"/>
        <w:rPr>
          <w:rFonts w:ascii="Roboto" w:hAnsi="Roboto" w:cs="Arial"/>
          <w:sz w:val="22"/>
          <w:szCs w:val="22"/>
        </w:rPr>
      </w:pPr>
      <w:r>
        <w:rPr>
          <w:rStyle w:val="Grassimple"/>
          <w:rFonts w:ascii="Roboto" w:hAnsi="Roboto" w:cs="Arial"/>
          <w:sz w:val="22"/>
          <w:szCs w:val="22"/>
        </w:rPr>
        <w:t>IH2F</w:t>
      </w:r>
      <w:r>
        <w:rPr>
          <w:rFonts w:ascii="Roboto" w:hAnsi="Roboto" w:cs="Arial"/>
          <w:sz w:val="22"/>
          <w:szCs w:val="22"/>
        </w:rPr>
        <w:tab/>
        <w:t>Institut des hautes études de l’éducation et de la formation</w:t>
      </w:r>
    </w:p>
    <w:p w:rsidR="000C0CD9" w:rsidRDefault="00E84F23">
      <w:pPr>
        <w:ind w:left="1134" w:hanging="1134"/>
        <w:rPr>
          <w:rFonts w:ascii="Roboto" w:hAnsi="Roboto"/>
          <w:color w:val="000000" w:themeColor="text1"/>
          <w:sz w:val="22"/>
          <w:szCs w:val="22"/>
        </w:rPr>
      </w:pPr>
      <w:r>
        <w:rPr>
          <w:rStyle w:val="Grassimple"/>
          <w:rFonts w:ascii="Roboto" w:hAnsi="Roboto" w:cs="Arial"/>
          <w:color w:val="000000" w:themeColor="text1"/>
          <w:sz w:val="22"/>
          <w:szCs w:val="22"/>
        </w:rPr>
        <w:t>IJS</w:t>
      </w:r>
      <w:r>
        <w:rPr>
          <w:rStyle w:val="Grassimple"/>
          <w:rFonts w:ascii="Roboto" w:hAnsi="Roboto" w:cs="Arial"/>
          <w:color w:val="000000" w:themeColor="text1"/>
          <w:sz w:val="22"/>
          <w:szCs w:val="22"/>
        </w:rPr>
        <w:tab/>
      </w:r>
      <w:r>
        <w:rPr>
          <w:rStyle w:val="Grassimple"/>
          <w:rFonts w:ascii="Roboto" w:hAnsi="Roboto" w:cs="Arial"/>
          <w:b w:val="0"/>
          <w:color w:val="000000" w:themeColor="text1"/>
          <w:sz w:val="22"/>
          <w:szCs w:val="22"/>
        </w:rPr>
        <w:t>Institut des jeunes sourds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IMC</w:t>
      </w:r>
      <w:r>
        <w:rPr>
          <w:rFonts w:ascii="Roboto" w:hAnsi="Roboto"/>
          <w:color w:val="000000" w:themeColor="text1"/>
          <w:sz w:val="22"/>
          <w:szCs w:val="22"/>
        </w:rPr>
        <w:tab/>
        <w:t>Infirmité motrice cérébrale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IME</w:t>
      </w:r>
      <w:r>
        <w:rPr>
          <w:rFonts w:ascii="Roboto" w:eastAsia="Calibri" w:hAnsi="Roboto" w:cs="Calibri"/>
          <w:color w:val="000000" w:themeColor="text1"/>
          <w:sz w:val="22"/>
          <w:szCs w:val="22"/>
        </w:rPr>
        <w:tab/>
      </w:r>
      <w:r>
        <w:rPr>
          <w:rFonts w:ascii="Roboto" w:hAnsi="Roboto"/>
          <w:color w:val="000000" w:themeColor="text1"/>
          <w:sz w:val="22"/>
          <w:szCs w:val="22"/>
        </w:rPr>
        <w:t xml:space="preserve">Institut médico-éducatif, dispense une éducation et un enseignement spécialisés pour des enfants et adolescents présentant un retard mental. Regroupe les IMP et les </w:t>
      </w:r>
      <w:proofErr w:type="spellStart"/>
      <w:r>
        <w:rPr>
          <w:rFonts w:ascii="Roboto" w:hAnsi="Roboto"/>
          <w:color w:val="000000" w:themeColor="text1"/>
          <w:sz w:val="22"/>
          <w:szCs w:val="22"/>
        </w:rPr>
        <w:t>IMPro</w:t>
      </w:r>
      <w:proofErr w:type="spellEnd"/>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IMP</w:t>
      </w:r>
      <w:r>
        <w:rPr>
          <w:rFonts w:ascii="Roboto" w:eastAsia="Calibri" w:hAnsi="Roboto" w:cs="Calibri"/>
          <w:color w:val="000000" w:themeColor="text1"/>
          <w:sz w:val="22"/>
          <w:szCs w:val="22"/>
        </w:rPr>
        <w:tab/>
      </w:r>
      <w:r>
        <w:rPr>
          <w:rFonts w:ascii="Roboto" w:hAnsi="Roboto"/>
          <w:color w:val="000000" w:themeColor="text1"/>
          <w:sz w:val="22"/>
          <w:szCs w:val="22"/>
        </w:rPr>
        <w:t>Institut médico-pédagogique, accueille les enfants et adolescents handicapés de 3 à 14 ans présentant un retard mental (on trouve également le sigle SEES)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IMPro</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Institut médico-professionnel, accueille les adolescents handicapés à partir de 14 ans présentant un retard mental (on trouve également le sigle SIPFP ou SIPFPRO)</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Inja</w:t>
      </w:r>
      <w:proofErr w:type="spellEnd"/>
      <w:r>
        <w:rPr>
          <w:rFonts w:ascii="Roboto" w:hAnsi="Roboto"/>
          <w:color w:val="000000" w:themeColor="text1"/>
          <w:sz w:val="22"/>
          <w:szCs w:val="22"/>
        </w:rPr>
        <w:tab/>
        <w:t>Institut national des jeunes aveugles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INJS</w:t>
      </w:r>
      <w:r>
        <w:rPr>
          <w:rFonts w:ascii="Roboto" w:hAnsi="Roboto"/>
          <w:color w:val="000000" w:themeColor="text1"/>
          <w:sz w:val="22"/>
          <w:szCs w:val="22"/>
        </w:rPr>
        <w:tab/>
        <w:t>Institut national de jeunes sourds</w:t>
      </w:r>
    </w:p>
    <w:p w:rsidR="000C0CD9" w:rsidRDefault="00E84F23">
      <w:pPr>
        <w:ind w:left="1134" w:hanging="1134"/>
        <w:rPr>
          <w:rFonts w:ascii="Roboto" w:hAnsi="Roboto"/>
          <w:color w:val="000000" w:themeColor="text1"/>
          <w:sz w:val="22"/>
          <w:szCs w:val="22"/>
        </w:rPr>
      </w:pPr>
      <w:proofErr w:type="spellStart"/>
      <w:r>
        <w:rPr>
          <w:rStyle w:val="Grassimple"/>
          <w:rFonts w:ascii="Roboto" w:hAnsi="Roboto" w:cs="Arial"/>
          <w:sz w:val="22"/>
          <w:szCs w:val="22"/>
        </w:rPr>
        <w:t>Inspé</w:t>
      </w:r>
      <w:proofErr w:type="spellEnd"/>
      <w:r>
        <w:rPr>
          <w:rStyle w:val="Grassimple"/>
          <w:rFonts w:ascii="Roboto" w:hAnsi="Roboto" w:cs="Arial"/>
          <w:sz w:val="22"/>
          <w:szCs w:val="22"/>
        </w:rPr>
        <w:tab/>
      </w:r>
      <w:r>
        <w:rPr>
          <w:rFonts w:ascii="Roboto" w:hAnsi="Roboto" w:cs="Arial"/>
          <w:sz w:val="22"/>
          <w:szCs w:val="22"/>
        </w:rPr>
        <w:t>Institut national supérieur du professorat et de l’éducation</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INSHEA</w:t>
      </w:r>
      <w:r>
        <w:rPr>
          <w:rFonts w:ascii="Roboto" w:eastAsia="Calibri" w:hAnsi="Roboto" w:cs="Calibri"/>
          <w:color w:val="000000" w:themeColor="text1"/>
          <w:sz w:val="22"/>
          <w:szCs w:val="22"/>
        </w:rPr>
        <w:tab/>
      </w:r>
      <w:r>
        <w:rPr>
          <w:rFonts w:ascii="Roboto" w:hAnsi="Roboto"/>
          <w:color w:val="000000" w:themeColor="text1"/>
          <w:sz w:val="22"/>
          <w:szCs w:val="22"/>
        </w:rPr>
        <w:t xml:space="preserve">Institut national supérieur de formation et de recherche pour l’éducation des jeunes handicapés et les enseignements adaptés (anciennement </w:t>
      </w:r>
      <w:proofErr w:type="spellStart"/>
      <w:r>
        <w:rPr>
          <w:rFonts w:ascii="Roboto" w:hAnsi="Roboto"/>
          <w:color w:val="000000" w:themeColor="text1"/>
          <w:sz w:val="22"/>
          <w:szCs w:val="22"/>
        </w:rPr>
        <w:t>Cnefei</w:t>
      </w:r>
      <w:proofErr w:type="spellEnd"/>
      <w:r>
        <w:rPr>
          <w:rFonts w:ascii="Roboto" w:hAnsi="Roboto"/>
          <w:color w:val="000000" w:themeColor="text1"/>
          <w:sz w:val="22"/>
          <w:szCs w:val="22"/>
        </w:rPr>
        <w:t>, Centre national d’études et de formation pour l’enfance inadaptée, jusqu’en 2005)</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Itep</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Institut thérapeutique, éducatif et pédagogique</w:t>
      </w:r>
    </w:p>
    <w:p w:rsidR="000C0CD9" w:rsidRDefault="00E84F23">
      <w:pPr>
        <w:pStyle w:val="Titre2"/>
        <w:spacing w:before="360"/>
        <w:rPr>
          <w:rFonts w:ascii="Roboto" w:hAnsi="Roboto"/>
        </w:rPr>
      </w:pPr>
      <w:r>
        <w:rPr>
          <w:rFonts w:ascii="Roboto" w:hAnsi="Roboto"/>
        </w:rPr>
        <w:t>L</w:t>
      </w:r>
    </w:p>
    <w:p w:rsidR="000C0CD9" w:rsidRDefault="00E84F23">
      <w:pPr>
        <w:ind w:left="1134" w:hanging="1134"/>
        <w:rPr>
          <w:rFonts w:ascii="Roboto" w:hAnsi="Roboto"/>
          <w:color w:val="000000" w:themeColor="text1"/>
          <w:sz w:val="22"/>
          <w:szCs w:val="22"/>
        </w:rPr>
      </w:pPr>
      <w:proofErr w:type="spellStart"/>
      <w:r>
        <w:rPr>
          <w:rFonts w:ascii="Roboto" w:hAnsi="Roboto"/>
          <w:b/>
          <w:color w:val="000000" w:themeColor="text1"/>
          <w:sz w:val="22"/>
          <w:szCs w:val="22"/>
        </w:rPr>
        <w:t>Ladapt</w:t>
      </w:r>
      <w:proofErr w:type="spellEnd"/>
      <w:r>
        <w:rPr>
          <w:rFonts w:ascii="Roboto" w:hAnsi="Roboto"/>
          <w:color w:val="000000" w:themeColor="text1"/>
          <w:sz w:val="22"/>
          <w:szCs w:val="22"/>
        </w:rPr>
        <w:tab/>
        <w:t>L’association pour l'</w:t>
      </w:r>
      <w:r>
        <w:rPr>
          <w:rFonts w:ascii="Roboto" w:hAnsi="Roboto"/>
          <w:bCs/>
          <w:color w:val="000000" w:themeColor="text1"/>
          <w:sz w:val="22"/>
          <w:szCs w:val="22"/>
        </w:rPr>
        <w:t>insertion</w:t>
      </w:r>
      <w:r>
        <w:rPr>
          <w:rFonts w:ascii="Roboto" w:hAnsi="Roboto"/>
          <w:color w:val="000000" w:themeColor="text1"/>
          <w:sz w:val="22"/>
          <w:szCs w:val="22"/>
        </w:rPr>
        <w:t xml:space="preserve"> sociale et professionnelle des personnes handicapées</w:t>
      </w:r>
    </w:p>
    <w:p w:rsidR="000C0CD9" w:rsidRDefault="00E84F23">
      <w:pPr>
        <w:rPr>
          <w:rFonts w:ascii="Roboto" w:hAnsi="Roboto"/>
          <w:color w:val="000000" w:themeColor="text1"/>
          <w:sz w:val="22"/>
          <w:szCs w:val="22"/>
        </w:rPr>
      </w:pPr>
      <w:r>
        <w:rPr>
          <w:rFonts w:ascii="Roboto" w:hAnsi="Roboto"/>
          <w:b/>
          <w:bCs/>
          <w:color w:val="000000" w:themeColor="text1"/>
          <w:sz w:val="22"/>
          <w:szCs w:val="22"/>
        </w:rPr>
        <w:t>LEA</w:t>
      </w:r>
      <w:r>
        <w:rPr>
          <w:rFonts w:ascii="Roboto" w:hAnsi="Roboto"/>
          <w:color w:val="000000" w:themeColor="text1"/>
          <w:sz w:val="22"/>
          <w:szCs w:val="22"/>
        </w:rPr>
        <w:tab/>
        <w:t>Lycée d’enseignement adapté</w:t>
      </w:r>
    </w:p>
    <w:p w:rsidR="000C0CD9" w:rsidRDefault="00E84F23">
      <w:pPr>
        <w:rPr>
          <w:rFonts w:ascii="Roboto" w:hAnsi="Roboto"/>
          <w:color w:val="000000" w:themeColor="text1"/>
          <w:sz w:val="22"/>
          <w:szCs w:val="22"/>
        </w:rPr>
      </w:pPr>
      <w:proofErr w:type="spellStart"/>
      <w:r>
        <w:rPr>
          <w:rFonts w:ascii="Roboto" w:hAnsi="Roboto"/>
          <w:b/>
          <w:bCs/>
          <w:color w:val="000000" w:themeColor="text1"/>
          <w:sz w:val="22"/>
          <w:szCs w:val="22"/>
        </w:rPr>
        <w:t>LfPC</w:t>
      </w:r>
      <w:proofErr w:type="spellEnd"/>
      <w:r>
        <w:rPr>
          <w:rFonts w:ascii="Roboto" w:hAnsi="Roboto"/>
          <w:color w:val="000000" w:themeColor="text1"/>
          <w:sz w:val="22"/>
          <w:szCs w:val="22"/>
        </w:rPr>
        <w:tab/>
        <w:t>Langue française parlée complétée</w:t>
      </w:r>
    </w:p>
    <w:p w:rsidR="000C0CD9" w:rsidRDefault="00E84F23">
      <w:pPr>
        <w:rPr>
          <w:rFonts w:ascii="Roboto" w:hAnsi="Roboto"/>
          <w:color w:val="000000" w:themeColor="text1"/>
          <w:sz w:val="22"/>
          <w:szCs w:val="22"/>
        </w:rPr>
      </w:pPr>
      <w:r>
        <w:rPr>
          <w:rFonts w:ascii="Roboto" w:hAnsi="Roboto"/>
          <w:b/>
          <w:bCs/>
          <w:color w:val="000000" w:themeColor="text1"/>
          <w:sz w:val="22"/>
          <w:szCs w:val="22"/>
        </w:rPr>
        <w:t>LPC</w:t>
      </w:r>
      <w:r>
        <w:rPr>
          <w:rFonts w:ascii="Roboto" w:hAnsi="Roboto"/>
          <w:color w:val="000000" w:themeColor="text1"/>
          <w:sz w:val="22"/>
          <w:szCs w:val="22"/>
        </w:rPr>
        <w:tab/>
        <w:t>Langage parlé complété</w:t>
      </w:r>
    </w:p>
    <w:p w:rsidR="000C0CD9" w:rsidRDefault="00E84F23">
      <w:pPr>
        <w:ind w:left="1133" w:hanging="1133"/>
        <w:rPr>
          <w:rFonts w:ascii="Roboto" w:hAnsi="Roboto"/>
          <w:color w:val="000000" w:themeColor="text1"/>
          <w:sz w:val="22"/>
          <w:szCs w:val="22"/>
        </w:rPr>
      </w:pPr>
      <w:r>
        <w:rPr>
          <w:rFonts w:ascii="Roboto" w:hAnsi="Roboto"/>
          <w:b/>
          <w:color w:val="000000" w:themeColor="text1"/>
          <w:sz w:val="22"/>
          <w:szCs w:val="22"/>
        </w:rPr>
        <w:t>LPI</w:t>
      </w:r>
      <w:r>
        <w:rPr>
          <w:rFonts w:ascii="Roboto" w:hAnsi="Roboto"/>
          <w:color w:val="000000" w:themeColor="text1"/>
          <w:sz w:val="22"/>
          <w:szCs w:val="22"/>
        </w:rPr>
        <w:tab/>
        <w:t>Livret de parcours inclusif, traitement de données à caractère personnel</w:t>
      </w:r>
    </w:p>
    <w:p w:rsidR="000C0CD9" w:rsidRDefault="00E84F23">
      <w:pPr>
        <w:rPr>
          <w:rFonts w:ascii="Roboto" w:hAnsi="Roboto"/>
          <w:color w:val="000000" w:themeColor="text1"/>
          <w:sz w:val="22"/>
          <w:szCs w:val="22"/>
        </w:rPr>
      </w:pPr>
      <w:r>
        <w:rPr>
          <w:rFonts w:ascii="Roboto" w:hAnsi="Roboto"/>
          <w:b/>
          <w:color w:val="000000" w:themeColor="text1"/>
          <w:sz w:val="22"/>
          <w:szCs w:val="22"/>
        </w:rPr>
        <w:t>LS</w:t>
      </w:r>
      <w:r>
        <w:rPr>
          <w:rFonts w:ascii="Roboto" w:hAnsi="Roboto"/>
          <w:color w:val="000000" w:themeColor="text1"/>
          <w:sz w:val="22"/>
          <w:szCs w:val="22"/>
        </w:rPr>
        <w:tab/>
        <w:t>Langue des signes</w:t>
      </w:r>
    </w:p>
    <w:p w:rsidR="000C0CD9" w:rsidRDefault="00E84F23">
      <w:pPr>
        <w:rPr>
          <w:rFonts w:ascii="Roboto" w:hAnsi="Roboto"/>
          <w:color w:val="000000" w:themeColor="text1"/>
          <w:sz w:val="22"/>
          <w:szCs w:val="22"/>
        </w:rPr>
      </w:pPr>
      <w:r>
        <w:rPr>
          <w:rFonts w:ascii="Roboto" w:hAnsi="Roboto"/>
          <w:b/>
          <w:bCs/>
          <w:color w:val="000000" w:themeColor="text1"/>
          <w:sz w:val="22"/>
          <w:szCs w:val="22"/>
        </w:rPr>
        <w:t>LSF</w:t>
      </w:r>
      <w:r>
        <w:rPr>
          <w:rFonts w:ascii="Roboto" w:eastAsia="Calibri" w:hAnsi="Roboto" w:cs="Calibri"/>
          <w:color w:val="000000" w:themeColor="text1"/>
          <w:sz w:val="22"/>
          <w:szCs w:val="22"/>
        </w:rPr>
        <w:tab/>
      </w:r>
      <w:r>
        <w:rPr>
          <w:rFonts w:ascii="Roboto" w:hAnsi="Roboto"/>
          <w:color w:val="000000" w:themeColor="text1"/>
          <w:sz w:val="22"/>
          <w:szCs w:val="22"/>
        </w:rPr>
        <w:t xml:space="preserve">Langue </w:t>
      </w:r>
      <w:proofErr w:type="gramStart"/>
      <w:r>
        <w:rPr>
          <w:rFonts w:ascii="Roboto" w:hAnsi="Roboto"/>
          <w:color w:val="000000" w:themeColor="text1"/>
          <w:sz w:val="22"/>
          <w:szCs w:val="22"/>
        </w:rPr>
        <w:t>des signes fran</w:t>
      </w:r>
      <w:r w:rsidR="001E68B2">
        <w:rPr>
          <w:rFonts w:ascii="Roboto" w:hAnsi="Roboto"/>
          <w:color w:val="000000" w:themeColor="text1"/>
          <w:sz w:val="22"/>
          <w:szCs w:val="22"/>
        </w:rPr>
        <w:t>ç</w:t>
      </w:r>
      <w:r>
        <w:rPr>
          <w:rFonts w:ascii="Roboto" w:hAnsi="Roboto"/>
          <w:color w:val="000000" w:themeColor="text1"/>
          <w:sz w:val="22"/>
          <w:szCs w:val="22"/>
        </w:rPr>
        <w:t>aise</w:t>
      </w:r>
      <w:proofErr w:type="gramEnd"/>
    </w:p>
    <w:p w:rsidR="000C0CD9" w:rsidRDefault="00E84F23">
      <w:pPr>
        <w:pStyle w:val="Titre2"/>
        <w:spacing w:before="360"/>
        <w:rPr>
          <w:rFonts w:ascii="Roboto" w:hAnsi="Roboto"/>
        </w:rPr>
      </w:pPr>
      <w:r>
        <w:rPr>
          <w:rFonts w:ascii="Roboto" w:hAnsi="Roboto"/>
        </w:rPr>
        <w:t>M</w:t>
      </w:r>
    </w:p>
    <w:p w:rsidR="000C0CD9" w:rsidRDefault="00E84F23">
      <w:pPr>
        <w:ind w:left="1134" w:hanging="1134"/>
        <w:rPr>
          <w:rFonts w:ascii="Roboto" w:hAnsi="Roboto"/>
          <w:bCs/>
          <w:color w:val="000000" w:themeColor="text1"/>
          <w:sz w:val="22"/>
          <w:szCs w:val="22"/>
        </w:rPr>
      </w:pPr>
      <w:r>
        <w:rPr>
          <w:rFonts w:ascii="Roboto" w:hAnsi="Roboto"/>
          <w:b/>
          <w:bCs/>
          <w:color w:val="000000" w:themeColor="text1"/>
          <w:sz w:val="22"/>
          <w:szCs w:val="22"/>
        </w:rPr>
        <w:t>MAS</w:t>
      </w:r>
      <w:r>
        <w:rPr>
          <w:rFonts w:ascii="Roboto" w:hAnsi="Roboto"/>
          <w:b/>
          <w:bCs/>
          <w:color w:val="000000" w:themeColor="text1"/>
          <w:sz w:val="22"/>
          <w:szCs w:val="22"/>
        </w:rPr>
        <w:tab/>
      </w:r>
      <w:r>
        <w:rPr>
          <w:rStyle w:val="lev"/>
          <w:rFonts w:ascii="Roboto" w:hAnsi="Roboto"/>
          <w:b w:val="0"/>
          <w:color w:val="000000" w:themeColor="text1"/>
          <w:sz w:val="22"/>
          <w:szCs w:val="22"/>
        </w:rPr>
        <w:t>Maison d'accueil spécialisée,</w:t>
      </w:r>
      <w:r>
        <w:rPr>
          <w:rStyle w:val="lev"/>
          <w:rFonts w:ascii="Roboto" w:hAnsi="Roboto"/>
          <w:color w:val="000000" w:themeColor="text1"/>
          <w:sz w:val="22"/>
          <w:szCs w:val="22"/>
        </w:rPr>
        <w:t xml:space="preserve"> </w:t>
      </w:r>
      <w:r>
        <w:rPr>
          <w:rFonts w:ascii="Roboto" w:hAnsi="Roboto"/>
          <w:color w:val="000000" w:themeColor="text1"/>
          <w:sz w:val="22"/>
          <w:szCs w:val="22"/>
        </w:rPr>
        <w:t>propose un hébergement permanent à tout adulte handicapé gravement dépendant</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MDA</w:t>
      </w:r>
      <w:r>
        <w:rPr>
          <w:rFonts w:ascii="Roboto" w:hAnsi="Roboto"/>
          <w:color w:val="000000" w:themeColor="text1"/>
          <w:sz w:val="22"/>
          <w:szCs w:val="22"/>
        </w:rPr>
        <w:tab/>
        <w:t>Maison départementale de l’autonomie, label attribué par la CNSA</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MDPH</w:t>
      </w:r>
      <w:r>
        <w:rPr>
          <w:rFonts w:ascii="Roboto" w:eastAsia="Calibri" w:hAnsi="Roboto" w:cs="Calibri"/>
          <w:color w:val="000000" w:themeColor="text1"/>
          <w:sz w:val="22"/>
          <w:szCs w:val="22"/>
        </w:rPr>
        <w:tab/>
      </w:r>
      <w:r>
        <w:rPr>
          <w:rFonts w:ascii="Roboto" w:hAnsi="Roboto"/>
          <w:color w:val="000000" w:themeColor="text1"/>
          <w:sz w:val="22"/>
          <w:szCs w:val="22"/>
        </w:rPr>
        <w:t>Maison départementale des personnes handicapées</w:t>
      </w:r>
    </w:p>
    <w:p w:rsidR="000C0CD9" w:rsidRDefault="00E84F23">
      <w:pPr>
        <w:ind w:left="1134" w:hanging="1134"/>
        <w:rPr>
          <w:rFonts w:ascii="Times New Roman" w:hAnsi="Times New Roman"/>
          <w:color w:val="000000" w:themeColor="text1"/>
        </w:rPr>
      </w:pPr>
      <w:r>
        <w:rPr>
          <w:rFonts w:ascii="Roboto" w:hAnsi="Roboto"/>
          <w:b/>
          <w:bCs/>
          <w:color w:val="000000" w:themeColor="text1"/>
          <w:sz w:val="22"/>
          <w:szCs w:val="22"/>
        </w:rPr>
        <w:t>MEAJ</w:t>
      </w:r>
      <w:r>
        <w:rPr>
          <w:rFonts w:ascii="Roboto" w:hAnsi="Roboto"/>
          <w:b/>
          <w:bCs/>
          <w:color w:val="000000" w:themeColor="text1"/>
          <w:sz w:val="22"/>
          <w:szCs w:val="22"/>
        </w:rPr>
        <w:tab/>
      </w:r>
      <w:r>
        <w:rPr>
          <w:rFonts w:ascii="Roboto" w:hAnsi="Roboto"/>
          <w:color w:val="000000" w:themeColor="text1"/>
          <w:sz w:val="22"/>
          <w:szCs w:val="22"/>
        </w:rPr>
        <w:t>Mesure éducative d’accueil de jour, permet une prise en charge en journée des jeunes en prise avec la justice pour favoriser leur insertion socia</w:t>
      </w:r>
      <w:r w:rsidR="00B60254">
        <w:rPr>
          <w:rFonts w:ascii="Roboto" w:hAnsi="Roboto"/>
          <w:color w:val="000000" w:themeColor="text1"/>
          <w:sz w:val="22"/>
          <w:szCs w:val="22"/>
        </w:rPr>
        <w:t>le, scolaire et professionnelle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Mecs</w:t>
      </w:r>
      <w:r>
        <w:rPr>
          <w:rFonts w:ascii="Roboto" w:hAnsi="Roboto"/>
          <w:b/>
          <w:bCs/>
          <w:color w:val="000000" w:themeColor="text1"/>
          <w:sz w:val="22"/>
          <w:szCs w:val="22"/>
        </w:rPr>
        <w:tab/>
      </w:r>
      <w:r>
        <w:rPr>
          <w:rFonts w:ascii="Roboto" w:hAnsi="Roboto"/>
          <w:bCs/>
          <w:color w:val="000000" w:themeColor="text1"/>
          <w:sz w:val="22"/>
          <w:szCs w:val="22"/>
        </w:rPr>
        <w:t>ou</w:t>
      </w:r>
      <w:r>
        <w:rPr>
          <w:rFonts w:ascii="Roboto" w:hAnsi="Roboto"/>
          <w:b/>
          <w:bCs/>
          <w:color w:val="000000" w:themeColor="text1"/>
          <w:sz w:val="22"/>
          <w:szCs w:val="22"/>
        </w:rPr>
        <w:t xml:space="preserve"> </w:t>
      </w:r>
      <w:proofErr w:type="spellStart"/>
      <w:r>
        <w:rPr>
          <w:rFonts w:ascii="Roboto" w:hAnsi="Roboto"/>
          <w:b/>
          <w:bCs/>
          <w:color w:val="000000" w:themeColor="text1"/>
          <w:sz w:val="22"/>
          <w:szCs w:val="22"/>
        </w:rPr>
        <w:t>Mecso</w:t>
      </w:r>
      <w:proofErr w:type="spellEnd"/>
      <w:r>
        <w:rPr>
          <w:rFonts w:ascii="Roboto" w:eastAsia="Calibri" w:hAnsi="Roboto" w:cs="Calibri"/>
          <w:color w:val="000000" w:themeColor="text1"/>
          <w:sz w:val="22"/>
          <w:szCs w:val="22"/>
        </w:rPr>
        <w:t xml:space="preserve"> : </w:t>
      </w:r>
      <w:r>
        <w:rPr>
          <w:rFonts w:ascii="Roboto" w:hAnsi="Roboto"/>
          <w:color w:val="000000" w:themeColor="text1"/>
          <w:sz w:val="22"/>
          <w:szCs w:val="22"/>
        </w:rPr>
        <w:t>Maison d’enfants à caractère social</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Mecsa</w:t>
      </w:r>
      <w:proofErr w:type="spellEnd"/>
      <w:r>
        <w:rPr>
          <w:rFonts w:ascii="Roboto" w:hAnsi="Roboto"/>
          <w:color w:val="000000" w:themeColor="text1"/>
          <w:sz w:val="22"/>
          <w:szCs w:val="22"/>
        </w:rPr>
        <w:tab/>
        <w:t>Maison d’enfants à caractère sanitaire</w:t>
      </w:r>
    </w:p>
    <w:p w:rsidR="000C0CD9" w:rsidRDefault="00E84F23">
      <w:pPr>
        <w:ind w:left="1134" w:hanging="1134"/>
        <w:rPr>
          <w:rFonts w:ascii="Roboto" w:hAnsi="Roboto"/>
          <w:bCs/>
          <w:color w:val="000000" w:themeColor="text1"/>
          <w:sz w:val="22"/>
          <w:szCs w:val="22"/>
        </w:rPr>
      </w:pPr>
      <w:r>
        <w:rPr>
          <w:rFonts w:ascii="Roboto" w:hAnsi="Roboto"/>
          <w:b/>
          <w:bCs/>
          <w:color w:val="000000" w:themeColor="text1"/>
          <w:sz w:val="22"/>
          <w:szCs w:val="22"/>
        </w:rPr>
        <w:t>MEEF</w:t>
      </w:r>
      <w:r>
        <w:rPr>
          <w:rFonts w:ascii="Roboto" w:hAnsi="Roboto"/>
          <w:b/>
          <w:bCs/>
          <w:color w:val="000000" w:themeColor="text1"/>
          <w:sz w:val="22"/>
          <w:szCs w:val="22"/>
        </w:rPr>
        <w:tab/>
      </w:r>
      <w:r>
        <w:rPr>
          <w:rFonts w:ascii="Roboto" w:hAnsi="Roboto"/>
          <w:bCs/>
          <w:color w:val="000000" w:themeColor="text1"/>
          <w:sz w:val="22"/>
          <w:szCs w:val="22"/>
        </w:rPr>
        <w:t>Master Métiers de l’enseignement, de l’éducation et de la formation</w:t>
      </w:r>
    </w:p>
    <w:p w:rsidR="000C0CD9" w:rsidRDefault="00E84F23">
      <w:pPr>
        <w:ind w:left="1134" w:hanging="1134"/>
        <w:rPr>
          <w:rFonts w:ascii="Roboto" w:hAnsi="Roboto"/>
          <w:b/>
          <w:bCs/>
          <w:color w:val="000000" w:themeColor="text1"/>
          <w:sz w:val="22"/>
          <w:szCs w:val="22"/>
        </w:rPr>
      </w:pPr>
      <w:r>
        <w:rPr>
          <w:rStyle w:val="Grassimple"/>
          <w:rFonts w:ascii="Roboto" w:hAnsi="Roboto" w:cs="Arial"/>
          <w:color w:val="000000" w:themeColor="text1"/>
          <w:sz w:val="22"/>
          <w:szCs w:val="22"/>
        </w:rPr>
        <w:t>MENJS</w:t>
      </w:r>
      <w:r>
        <w:rPr>
          <w:rFonts w:ascii="Roboto" w:hAnsi="Roboto" w:cs="Arial"/>
          <w:color w:val="000000" w:themeColor="text1"/>
          <w:sz w:val="22"/>
          <w:szCs w:val="22"/>
        </w:rPr>
        <w:tab/>
        <w:t xml:space="preserve">Ministère </w:t>
      </w:r>
      <w:r>
        <w:rPr>
          <w:rFonts w:ascii="Roboto" w:hAnsi="Roboto" w:cs="Arial"/>
          <w:sz w:val="22"/>
          <w:szCs w:val="22"/>
        </w:rPr>
        <w:t>de l’Éducation nationale</w:t>
      </w:r>
      <w:r w:rsidR="00B60254">
        <w:rPr>
          <w:rFonts w:ascii="Roboto" w:hAnsi="Roboto" w:cs="Arial"/>
          <w:sz w:val="22"/>
          <w:szCs w:val="22"/>
        </w:rPr>
        <w:t xml:space="preserve"> et</w:t>
      </w:r>
      <w:r>
        <w:rPr>
          <w:rFonts w:ascii="Roboto" w:hAnsi="Roboto" w:cs="Arial"/>
          <w:sz w:val="22"/>
          <w:szCs w:val="22"/>
        </w:rPr>
        <w:t xml:space="preserve"> de la </w:t>
      </w:r>
      <w:r w:rsidR="00B60254">
        <w:rPr>
          <w:rFonts w:ascii="Roboto" w:hAnsi="Roboto" w:cs="Arial"/>
          <w:color w:val="000000" w:themeColor="text1"/>
          <w:sz w:val="22"/>
          <w:szCs w:val="22"/>
        </w:rPr>
        <w:t>Jeunesse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lastRenderedPageBreak/>
        <w:t>MIN</w:t>
      </w:r>
      <w:r>
        <w:rPr>
          <w:rFonts w:ascii="Roboto" w:hAnsi="Roboto"/>
          <w:color w:val="000000" w:themeColor="text1"/>
          <w:sz w:val="22"/>
          <w:szCs w:val="22"/>
        </w:rPr>
        <w:tab/>
        <w:t>Module de formation d'initiative nationale dans le domaine de l'ASH</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MNA</w:t>
      </w:r>
      <w:r>
        <w:rPr>
          <w:rFonts w:ascii="Roboto" w:hAnsi="Roboto"/>
          <w:b/>
          <w:bCs/>
          <w:color w:val="000000" w:themeColor="text1"/>
          <w:sz w:val="22"/>
          <w:szCs w:val="22"/>
        </w:rPr>
        <w:tab/>
      </w:r>
      <w:r>
        <w:rPr>
          <w:rFonts w:ascii="Roboto" w:hAnsi="Roboto"/>
          <w:bCs/>
          <w:color w:val="000000" w:themeColor="text1"/>
          <w:sz w:val="22"/>
          <w:szCs w:val="22"/>
        </w:rPr>
        <w:t>Mineur non accompagné ou</w:t>
      </w:r>
      <w:r>
        <w:rPr>
          <w:rFonts w:ascii="Roboto" w:hAnsi="Roboto"/>
          <w:b/>
          <w:bCs/>
          <w:color w:val="000000" w:themeColor="text1"/>
          <w:sz w:val="22"/>
          <w:szCs w:val="22"/>
        </w:rPr>
        <w:t xml:space="preserve"> </w:t>
      </w:r>
      <w:r>
        <w:rPr>
          <w:rFonts w:ascii="Roboto" w:hAnsi="Roboto"/>
          <w:b/>
          <w:color w:val="000000" w:themeColor="text1"/>
          <w:sz w:val="22"/>
          <w:szCs w:val="22"/>
        </w:rPr>
        <w:t>MIE</w:t>
      </w:r>
      <w:r>
        <w:rPr>
          <w:rFonts w:ascii="Roboto" w:hAnsi="Roboto"/>
          <w:color w:val="000000" w:themeColor="text1"/>
          <w:sz w:val="22"/>
          <w:szCs w:val="22"/>
        </w:rPr>
        <w:t xml:space="preserve"> (Mineur isolé étranger)</w:t>
      </w:r>
    </w:p>
    <w:p w:rsidR="0050130D" w:rsidRPr="0050130D" w:rsidRDefault="0050130D">
      <w:pPr>
        <w:ind w:left="1134" w:hanging="1134"/>
        <w:rPr>
          <w:rFonts w:ascii="Roboto" w:hAnsi="Roboto"/>
          <w:bCs/>
          <w:color w:val="000000" w:themeColor="text1"/>
          <w:sz w:val="22"/>
          <w:szCs w:val="22"/>
        </w:rPr>
      </w:pPr>
      <w:r>
        <w:rPr>
          <w:rFonts w:ascii="Roboto" w:hAnsi="Roboto"/>
          <w:b/>
          <w:bCs/>
          <w:color w:val="000000" w:themeColor="text1"/>
          <w:sz w:val="22"/>
          <w:szCs w:val="22"/>
        </w:rPr>
        <w:t>MOPPS</w:t>
      </w:r>
      <w:r>
        <w:rPr>
          <w:rFonts w:ascii="Roboto" w:hAnsi="Roboto"/>
          <w:b/>
          <w:bCs/>
          <w:color w:val="000000" w:themeColor="text1"/>
          <w:sz w:val="22"/>
          <w:szCs w:val="22"/>
        </w:rPr>
        <w:tab/>
      </w:r>
      <w:r>
        <w:rPr>
          <w:rFonts w:ascii="Roboto" w:hAnsi="Roboto"/>
          <w:bCs/>
          <w:color w:val="000000" w:themeColor="text1"/>
          <w:sz w:val="22"/>
          <w:szCs w:val="22"/>
        </w:rPr>
        <w:t>Documents de Mise en œuvre du PPS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MPA</w:t>
      </w:r>
      <w:r>
        <w:rPr>
          <w:rFonts w:ascii="Roboto" w:hAnsi="Roboto"/>
          <w:color w:val="000000" w:themeColor="text1"/>
          <w:sz w:val="22"/>
          <w:szCs w:val="22"/>
        </w:rPr>
        <w:tab/>
        <w:t>Matériel pédagogique adapté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MSSH</w:t>
      </w:r>
      <w:r>
        <w:rPr>
          <w:rFonts w:ascii="Roboto" w:hAnsi="Roboto"/>
          <w:color w:val="000000" w:themeColor="text1"/>
          <w:sz w:val="22"/>
          <w:szCs w:val="22"/>
        </w:rPr>
        <w:tab/>
        <w:t>Maison des sciences sociales du handicap</w:t>
      </w:r>
    </w:p>
    <w:p w:rsidR="000C0CD9" w:rsidRDefault="00E84F23">
      <w:pPr>
        <w:pStyle w:val="Titre2"/>
        <w:spacing w:before="360"/>
        <w:rPr>
          <w:rFonts w:ascii="Roboto" w:hAnsi="Roboto"/>
        </w:rPr>
      </w:pPr>
      <w:r>
        <w:rPr>
          <w:rFonts w:ascii="Roboto" w:hAnsi="Roboto"/>
        </w:rPr>
        <w:t>N</w:t>
      </w:r>
    </w:p>
    <w:p w:rsidR="000C0CD9" w:rsidRDefault="00E84F23">
      <w:pPr>
        <w:rPr>
          <w:rFonts w:ascii="Roboto" w:eastAsia="Times New Roman" w:hAnsi="Roboto" w:cs="Times New Roman"/>
          <w:color w:val="000000" w:themeColor="text1"/>
          <w:sz w:val="22"/>
          <w:szCs w:val="22"/>
          <w:lang w:eastAsia="fr-FR" w:bidi="ar-SA"/>
        </w:rPr>
      </w:pPr>
      <w:r>
        <w:rPr>
          <w:rFonts w:ascii="Roboto" w:hAnsi="Roboto"/>
          <w:b/>
          <w:color w:val="000000" w:themeColor="text1"/>
          <w:sz w:val="22"/>
          <w:szCs w:val="22"/>
        </w:rPr>
        <w:t>NSA</w:t>
      </w:r>
      <w:r>
        <w:rPr>
          <w:rFonts w:ascii="Roboto" w:hAnsi="Roboto"/>
          <w:b/>
          <w:color w:val="000000" w:themeColor="text1"/>
          <w:sz w:val="22"/>
          <w:szCs w:val="22"/>
        </w:rPr>
        <w:tab/>
      </w:r>
      <w:r>
        <w:rPr>
          <w:rFonts w:ascii="Roboto" w:eastAsia="Times New Roman" w:hAnsi="Roboto" w:cs="Times New Roman"/>
          <w:color w:val="000000" w:themeColor="text1"/>
          <w:sz w:val="22"/>
          <w:szCs w:val="22"/>
          <w:lang w:eastAsia="fr-FR" w:bidi="ar-SA"/>
        </w:rPr>
        <w:t>Élèves non scolarisés antérieurement</w:t>
      </w:r>
    </w:p>
    <w:p w:rsidR="000C0CD9" w:rsidRDefault="00E84F23">
      <w:pPr>
        <w:pStyle w:val="Titre2"/>
        <w:spacing w:before="360"/>
        <w:rPr>
          <w:rFonts w:ascii="Roboto" w:hAnsi="Roboto"/>
        </w:rPr>
      </w:pPr>
      <w:r>
        <w:rPr>
          <w:rFonts w:ascii="Roboto" w:hAnsi="Roboto"/>
        </w:rPr>
        <w:t>O</w:t>
      </w:r>
    </w:p>
    <w:p w:rsidR="000C0CD9" w:rsidRDefault="00E84F23">
      <w:pPr>
        <w:rPr>
          <w:rFonts w:ascii="Roboto" w:hAnsi="Roboto"/>
          <w:color w:val="000000" w:themeColor="text1"/>
          <w:sz w:val="22"/>
          <w:szCs w:val="22"/>
          <w:lang w:eastAsia="fr-FR" w:bidi="ar-SA"/>
        </w:rPr>
      </w:pPr>
      <w:r>
        <w:rPr>
          <w:rFonts w:ascii="Roboto" w:hAnsi="Roboto"/>
          <w:b/>
          <w:color w:val="000000" w:themeColor="text1"/>
          <w:sz w:val="22"/>
          <w:szCs w:val="22"/>
          <w:lang w:eastAsia="fr-FR" w:bidi="ar-SA"/>
        </w:rPr>
        <w:t>OETH</w:t>
      </w:r>
      <w:r>
        <w:rPr>
          <w:rFonts w:ascii="Roboto" w:hAnsi="Roboto"/>
          <w:color w:val="000000" w:themeColor="text1"/>
          <w:sz w:val="22"/>
          <w:szCs w:val="22"/>
          <w:lang w:eastAsia="fr-FR" w:bidi="ar-SA"/>
        </w:rPr>
        <w:tab/>
        <w:t>Obligation d'emploi des travailleurs handicapés</w:t>
      </w:r>
    </w:p>
    <w:p w:rsidR="000C0CD9" w:rsidRDefault="00E84F23">
      <w:pPr>
        <w:rPr>
          <w:rFonts w:ascii="Roboto" w:hAnsi="Roboto"/>
          <w:color w:val="000000" w:themeColor="text1"/>
          <w:sz w:val="22"/>
          <w:szCs w:val="22"/>
          <w:lang w:eastAsia="fr-FR" w:bidi="ar-SA"/>
        </w:rPr>
      </w:pPr>
      <w:r>
        <w:rPr>
          <w:rFonts w:ascii="Roboto" w:hAnsi="Roboto"/>
          <w:b/>
          <w:color w:val="000000" w:themeColor="text1"/>
          <w:sz w:val="22"/>
          <w:szCs w:val="22"/>
          <w:lang w:eastAsia="fr-FR" w:bidi="ar-SA"/>
        </w:rPr>
        <w:t>OMS</w:t>
      </w:r>
      <w:r>
        <w:rPr>
          <w:rFonts w:ascii="Roboto" w:hAnsi="Roboto"/>
          <w:color w:val="000000" w:themeColor="text1"/>
          <w:sz w:val="22"/>
          <w:szCs w:val="22"/>
          <w:lang w:eastAsia="fr-FR" w:bidi="ar-SA"/>
        </w:rPr>
        <w:tab/>
        <w:t>Organisation mondiale de la santé</w:t>
      </w:r>
    </w:p>
    <w:p w:rsidR="000C0CD9" w:rsidRDefault="00E84F23">
      <w:pPr>
        <w:rPr>
          <w:rFonts w:ascii="Roboto" w:hAnsi="Roboto"/>
          <w:color w:val="000000" w:themeColor="text1"/>
          <w:sz w:val="22"/>
          <w:szCs w:val="22"/>
        </w:rPr>
      </w:pPr>
      <w:proofErr w:type="spellStart"/>
      <w:r>
        <w:rPr>
          <w:rFonts w:ascii="Roboto" w:hAnsi="Roboto"/>
          <w:b/>
          <w:bCs/>
          <w:color w:val="000000" w:themeColor="text1"/>
          <w:sz w:val="22"/>
          <w:szCs w:val="22"/>
        </w:rPr>
        <w:t>Onfrih</w:t>
      </w:r>
      <w:proofErr w:type="spellEnd"/>
      <w:r>
        <w:rPr>
          <w:rFonts w:ascii="Roboto" w:hAnsi="Roboto"/>
          <w:color w:val="000000" w:themeColor="text1"/>
          <w:sz w:val="22"/>
          <w:szCs w:val="22"/>
        </w:rPr>
        <w:tab/>
        <w:t>Observatoire national sur la formation, la recherche et l’innovation sur le handicap</w:t>
      </w:r>
    </w:p>
    <w:p w:rsidR="000C0CD9" w:rsidRDefault="00E84F23">
      <w:pPr>
        <w:rPr>
          <w:rFonts w:ascii="Roboto" w:hAnsi="Roboto"/>
          <w:color w:val="000000" w:themeColor="text1"/>
          <w:sz w:val="22"/>
          <w:szCs w:val="22"/>
        </w:rPr>
      </w:pPr>
      <w:r>
        <w:rPr>
          <w:rFonts w:ascii="Roboto" w:hAnsi="Roboto"/>
          <w:b/>
          <w:bCs/>
          <w:color w:val="000000" w:themeColor="text1"/>
          <w:sz w:val="22"/>
          <w:szCs w:val="22"/>
        </w:rPr>
        <w:t>Onisep</w:t>
      </w:r>
      <w:r>
        <w:rPr>
          <w:rFonts w:ascii="Roboto" w:hAnsi="Roboto"/>
          <w:color w:val="000000" w:themeColor="text1"/>
          <w:sz w:val="22"/>
          <w:szCs w:val="22"/>
        </w:rPr>
        <w:tab/>
        <w:t>Office national d’information sur les enseignements et les professions</w:t>
      </w:r>
    </w:p>
    <w:p w:rsidR="000C0CD9" w:rsidRDefault="00E84F23">
      <w:pPr>
        <w:rPr>
          <w:rFonts w:ascii="Roboto" w:hAnsi="Roboto"/>
          <w:color w:val="000000" w:themeColor="text1"/>
          <w:sz w:val="22"/>
          <w:szCs w:val="22"/>
        </w:rPr>
      </w:pPr>
      <w:r>
        <w:rPr>
          <w:rFonts w:ascii="Roboto" w:hAnsi="Roboto"/>
          <w:b/>
          <w:color w:val="000000" w:themeColor="text1"/>
          <w:sz w:val="22"/>
          <w:szCs w:val="22"/>
        </w:rPr>
        <w:t>ONPE</w:t>
      </w:r>
      <w:r>
        <w:rPr>
          <w:rFonts w:ascii="Roboto" w:hAnsi="Roboto"/>
          <w:color w:val="000000" w:themeColor="text1"/>
          <w:sz w:val="22"/>
          <w:szCs w:val="22"/>
        </w:rPr>
        <w:tab/>
        <w:t>Observatoire national de la protection de l’enfance</w:t>
      </w:r>
    </w:p>
    <w:p w:rsidR="000C0CD9" w:rsidRDefault="00E84F23">
      <w:pPr>
        <w:rPr>
          <w:rFonts w:ascii="Roboto" w:hAnsi="Roboto"/>
          <w:color w:val="000000" w:themeColor="text1"/>
          <w:sz w:val="22"/>
          <w:szCs w:val="22"/>
        </w:rPr>
      </w:pPr>
      <w:r>
        <w:rPr>
          <w:rFonts w:ascii="Roboto" w:hAnsi="Roboto"/>
          <w:b/>
          <w:color w:val="000000" w:themeColor="text1"/>
          <w:sz w:val="22"/>
          <w:szCs w:val="22"/>
        </w:rPr>
        <w:t>Orna</w:t>
      </w:r>
      <w:r>
        <w:rPr>
          <w:rFonts w:ascii="Roboto" w:hAnsi="Roboto"/>
          <w:color w:val="000000" w:themeColor="text1"/>
          <w:sz w:val="22"/>
          <w:szCs w:val="22"/>
        </w:rPr>
        <w:tab/>
        <w:t>Observatoire des ressources numériques adaptées géré par l’INSHEA</w:t>
      </w:r>
    </w:p>
    <w:p w:rsidR="000C0CD9" w:rsidRDefault="00E84F23">
      <w:pPr>
        <w:pStyle w:val="Titre2"/>
        <w:spacing w:before="360"/>
        <w:rPr>
          <w:rFonts w:ascii="Roboto" w:hAnsi="Roboto"/>
        </w:rPr>
      </w:pPr>
      <w:r>
        <w:rPr>
          <w:rFonts w:ascii="Roboto" w:hAnsi="Roboto"/>
        </w:rPr>
        <w:t>P</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PAEH</w:t>
      </w:r>
      <w:r>
        <w:rPr>
          <w:rFonts w:ascii="Roboto" w:hAnsi="Roboto"/>
          <w:color w:val="000000" w:themeColor="text1"/>
          <w:sz w:val="22"/>
          <w:szCs w:val="22"/>
        </w:rPr>
        <w:tab/>
        <w:t>Plan d’accompagnement de l’étudiant en situation de handicap</w:t>
      </w:r>
    </w:p>
    <w:p w:rsidR="000C0CD9" w:rsidRDefault="00E84F23">
      <w:pPr>
        <w:ind w:left="1134" w:hanging="1134"/>
        <w:rPr>
          <w:rFonts w:ascii="Roboto" w:hAnsi="Roboto"/>
          <w:color w:val="000000" w:themeColor="text1"/>
          <w:sz w:val="22"/>
          <w:szCs w:val="22"/>
        </w:rPr>
      </w:pPr>
      <w:r>
        <w:rPr>
          <w:rStyle w:val="Accentuationforte"/>
          <w:rFonts w:ascii="Roboto" w:hAnsi="Roboto"/>
          <w:color w:val="000000" w:themeColor="text1"/>
          <w:sz w:val="22"/>
          <w:szCs w:val="22"/>
        </w:rPr>
        <w:t>PAG</w:t>
      </w:r>
      <w:r>
        <w:rPr>
          <w:rStyle w:val="Accentuationforte"/>
          <w:rFonts w:ascii="Roboto" w:hAnsi="Roboto"/>
          <w:color w:val="000000" w:themeColor="text1"/>
          <w:sz w:val="22"/>
          <w:szCs w:val="22"/>
        </w:rPr>
        <w:tab/>
      </w:r>
      <w:r>
        <w:rPr>
          <w:rStyle w:val="Accentuationforte"/>
          <w:rFonts w:ascii="Roboto" w:hAnsi="Roboto"/>
          <w:b w:val="0"/>
          <w:bCs w:val="0"/>
          <w:color w:val="000000" w:themeColor="text1"/>
          <w:sz w:val="22"/>
          <w:szCs w:val="22"/>
        </w:rPr>
        <w:t>Plan d'accompagnement global, fait partie du PPC</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PAI</w:t>
      </w:r>
      <w:r>
        <w:rPr>
          <w:rFonts w:ascii="Roboto" w:eastAsia="Calibri" w:hAnsi="Roboto" w:cs="Calibri"/>
          <w:color w:val="000000" w:themeColor="text1"/>
          <w:sz w:val="22"/>
          <w:szCs w:val="22"/>
        </w:rPr>
        <w:tab/>
      </w:r>
      <w:r>
        <w:rPr>
          <w:rFonts w:ascii="Roboto" w:hAnsi="Roboto"/>
          <w:color w:val="000000" w:themeColor="text1"/>
          <w:sz w:val="22"/>
          <w:szCs w:val="22"/>
        </w:rPr>
        <w:t>Projet d’accueil individualisé, concerne initialement des enfants et adolescents malades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PAOA</w:t>
      </w:r>
      <w:r>
        <w:rPr>
          <w:rFonts w:ascii="Roboto" w:hAnsi="Roboto"/>
          <w:b/>
          <w:bCs/>
          <w:color w:val="000000" w:themeColor="text1"/>
          <w:sz w:val="22"/>
          <w:szCs w:val="22"/>
        </w:rPr>
        <w:tab/>
      </w:r>
      <w:r>
        <w:rPr>
          <w:rFonts w:ascii="Roboto" w:hAnsi="Roboto"/>
          <w:bCs/>
          <w:color w:val="000000" w:themeColor="text1"/>
          <w:sz w:val="22"/>
          <w:szCs w:val="22"/>
        </w:rPr>
        <w:t>Programmation adaptée des objectifs d’apprentissage, en lien avec le PPS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PAP</w:t>
      </w:r>
      <w:r>
        <w:rPr>
          <w:rFonts w:ascii="Roboto" w:hAnsi="Roboto"/>
          <w:color w:val="000000" w:themeColor="text1"/>
          <w:sz w:val="22"/>
          <w:szCs w:val="22"/>
        </w:rPr>
        <w:tab/>
        <w:t>Plan d’accompagnement personnalisé, concerne des enfants et adolescents présentant des troubles des apprentissages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PCH</w:t>
      </w:r>
      <w:r>
        <w:rPr>
          <w:rFonts w:ascii="Roboto" w:hAnsi="Roboto"/>
          <w:color w:val="000000" w:themeColor="text1"/>
          <w:sz w:val="22"/>
          <w:szCs w:val="22"/>
        </w:rPr>
        <w:tab/>
        <w:t>Prestation de compensation du handicap</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PEAD</w:t>
      </w:r>
      <w:r>
        <w:rPr>
          <w:rFonts w:ascii="Roboto" w:hAnsi="Roboto"/>
          <w:color w:val="000000" w:themeColor="text1"/>
          <w:sz w:val="22"/>
          <w:szCs w:val="22"/>
        </w:rPr>
        <w:tab/>
        <w:t>Placement éducatif à domicile</w:t>
      </w:r>
    </w:p>
    <w:p w:rsidR="000C0CD9" w:rsidRDefault="00E84F23">
      <w:pPr>
        <w:ind w:left="1134" w:hanging="1134"/>
        <w:rPr>
          <w:rFonts w:ascii="Roboto" w:hAnsi="Roboto"/>
          <w:color w:val="000000" w:themeColor="text1"/>
          <w:sz w:val="22"/>
          <w:szCs w:val="22"/>
        </w:rPr>
      </w:pPr>
      <w:r>
        <w:rPr>
          <w:rFonts w:ascii="Roboto" w:eastAsia="Times New Roman" w:hAnsi="Roboto" w:cs="Arial"/>
          <w:b/>
          <w:bCs/>
          <w:color w:val="000000" w:themeColor="text1"/>
          <w:sz w:val="22"/>
          <w:szCs w:val="22"/>
          <w:lang w:eastAsia="fr-FR" w:bidi="ar-SA"/>
        </w:rPr>
        <w:t>PEJS</w:t>
      </w:r>
      <w:r>
        <w:rPr>
          <w:rFonts w:ascii="Roboto" w:eastAsia="Times New Roman" w:hAnsi="Roboto" w:cs="Arial"/>
          <w:b/>
          <w:bCs/>
          <w:color w:val="000000" w:themeColor="text1"/>
          <w:sz w:val="22"/>
          <w:szCs w:val="22"/>
          <w:lang w:eastAsia="fr-FR" w:bidi="ar-SA"/>
        </w:rPr>
        <w:tab/>
      </w:r>
      <w:r>
        <w:rPr>
          <w:rFonts w:ascii="Roboto" w:eastAsia="Times New Roman" w:hAnsi="Roboto" w:cs="Arial"/>
          <w:bCs/>
          <w:color w:val="000000" w:themeColor="text1"/>
          <w:sz w:val="22"/>
          <w:szCs w:val="22"/>
          <w:lang w:eastAsia="fr-FR" w:bidi="ar-SA"/>
        </w:rPr>
        <w:t>Pôle d'enseignement pour les jeunes sourds, remplace le Pôle d'accompagnement pour la scolarisation des jeunes sourds (</w:t>
      </w:r>
      <w:proofErr w:type="spellStart"/>
      <w:r>
        <w:rPr>
          <w:rFonts w:ascii="Roboto" w:eastAsia="Times New Roman" w:hAnsi="Roboto" w:cs="Arial"/>
          <w:bCs/>
          <w:color w:val="000000" w:themeColor="text1"/>
          <w:sz w:val="22"/>
          <w:szCs w:val="22"/>
          <w:lang w:eastAsia="fr-FR" w:bidi="ar-SA"/>
        </w:rPr>
        <w:t>Pass</w:t>
      </w:r>
      <w:proofErr w:type="spellEnd"/>
      <w:r>
        <w:rPr>
          <w:rFonts w:ascii="Roboto" w:eastAsia="Times New Roman" w:hAnsi="Roboto" w:cs="Arial"/>
          <w:bCs/>
          <w:color w:val="000000" w:themeColor="text1"/>
          <w:sz w:val="22"/>
          <w:szCs w:val="22"/>
          <w:lang w:eastAsia="fr-FR" w:bidi="ar-SA"/>
        </w:rPr>
        <w:t>)</w:t>
      </w:r>
    </w:p>
    <w:p w:rsidR="000C0CD9" w:rsidRDefault="00E84F23">
      <w:pPr>
        <w:ind w:left="1134" w:hanging="1134"/>
        <w:rPr>
          <w:rStyle w:val="apple-converted-space"/>
          <w:rFonts w:ascii="Roboto" w:hAnsi="Roboto"/>
          <w:color w:val="000000" w:themeColor="text1"/>
          <w:sz w:val="22"/>
          <w:szCs w:val="22"/>
        </w:rPr>
      </w:pPr>
      <w:r>
        <w:rPr>
          <w:rFonts w:ascii="Roboto" w:hAnsi="Roboto"/>
          <w:b/>
          <w:bCs/>
          <w:color w:val="000000" w:themeColor="text1"/>
          <w:sz w:val="22"/>
          <w:szCs w:val="22"/>
        </w:rPr>
        <w:t>PIA</w:t>
      </w:r>
      <w:r>
        <w:rPr>
          <w:rFonts w:ascii="Roboto" w:eastAsia="Calibri" w:hAnsi="Roboto" w:cs="Calibri"/>
          <w:color w:val="000000" w:themeColor="text1"/>
          <w:sz w:val="22"/>
          <w:szCs w:val="22"/>
        </w:rPr>
        <w:tab/>
      </w:r>
      <w:r>
        <w:rPr>
          <w:rFonts w:ascii="Roboto" w:hAnsi="Roboto"/>
          <w:color w:val="000000" w:themeColor="text1"/>
          <w:sz w:val="22"/>
          <w:szCs w:val="22"/>
        </w:rPr>
        <w:t>Projet individualisé d’accompagnement, concerne les élèves handicapés ayant un PPS et accueillis dans un ESMS</w:t>
      </w:r>
    </w:p>
    <w:p w:rsidR="000C0CD9" w:rsidRDefault="00E84F23">
      <w:pPr>
        <w:pStyle w:val="Textecourant"/>
        <w:ind w:left="1134" w:hanging="1134"/>
        <w:rPr>
          <w:rFonts w:ascii="Roboto" w:hAnsi="Roboto" w:cs="Arial"/>
          <w:sz w:val="22"/>
          <w:szCs w:val="22"/>
        </w:rPr>
      </w:pPr>
      <w:proofErr w:type="spellStart"/>
      <w:r>
        <w:rPr>
          <w:rStyle w:val="lev"/>
          <w:rFonts w:ascii="Roboto" w:hAnsi="Roboto" w:cs="Arial"/>
          <w:color w:val="000000" w:themeColor="text1"/>
          <w:sz w:val="22"/>
          <w:szCs w:val="22"/>
        </w:rPr>
        <w:t>Pial</w:t>
      </w:r>
      <w:proofErr w:type="spellEnd"/>
      <w:r>
        <w:rPr>
          <w:rStyle w:val="lev"/>
          <w:rFonts w:ascii="Roboto" w:hAnsi="Roboto" w:cs="Arial"/>
          <w:color w:val="000000" w:themeColor="text1"/>
          <w:sz w:val="22"/>
          <w:szCs w:val="22"/>
        </w:rPr>
        <w:tab/>
      </w:r>
      <w:r>
        <w:rPr>
          <w:rStyle w:val="lev"/>
          <w:rFonts w:ascii="Roboto" w:hAnsi="Roboto" w:cs="Arial"/>
          <w:b w:val="0"/>
          <w:color w:val="000000" w:themeColor="text1"/>
          <w:sz w:val="22"/>
          <w:szCs w:val="22"/>
        </w:rPr>
        <w:t>Pôles inclusifs d’accompagnement localisés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PIF</w:t>
      </w:r>
      <w:r>
        <w:rPr>
          <w:rFonts w:ascii="Roboto" w:hAnsi="Roboto"/>
          <w:color w:val="000000" w:themeColor="text1"/>
          <w:sz w:val="22"/>
          <w:szCs w:val="22"/>
        </w:rPr>
        <w:tab/>
        <w:t xml:space="preserve">Projet individuel de formation, concerne les élèves de </w:t>
      </w:r>
      <w:proofErr w:type="spellStart"/>
      <w:r>
        <w:rPr>
          <w:rFonts w:ascii="Roboto" w:hAnsi="Roboto"/>
          <w:color w:val="000000" w:themeColor="text1"/>
          <w:sz w:val="22"/>
          <w:szCs w:val="22"/>
        </w:rPr>
        <w:t>Segpa</w:t>
      </w:r>
      <w:proofErr w:type="spellEnd"/>
    </w:p>
    <w:p w:rsidR="000C0CD9" w:rsidRDefault="00E84F23">
      <w:pPr>
        <w:ind w:left="1134" w:hanging="1134"/>
        <w:rPr>
          <w:rFonts w:ascii="Roboto" w:hAnsi="Roboto"/>
          <w:color w:val="000000" w:themeColor="text1"/>
          <w:sz w:val="22"/>
          <w:szCs w:val="22"/>
        </w:rPr>
      </w:pPr>
      <w:r>
        <w:rPr>
          <w:rStyle w:val="Grassimple"/>
          <w:rFonts w:ascii="Roboto" w:hAnsi="Roboto" w:cs="Arial"/>
          <w:sz w:val="22"/>
          <w:szCs w:val="22"/>
        </w:rPr>
        <w:t>Platon</w:t>
      </w:r>
      <w:r>
        <w:rPr>
          <w:rFonts w:ascii="Roboto" w:hAnsi="Roboto" w:cs="Arial"/>
          <w:sz w:val="22"/>
          <w:szCs w:val="22"/>
        </w:rPr>
        <w:tab/>
        <w:t>Plateforme de transfert des ouvrages numériques mise en place par la Bibliothèque nationale de France pour les éditeurs et organismes habilités dans le cadre de l’exception handicap au droit d’auteur</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PJJ</w:t>
      </w:r>
      <w:r>
        <w:rPr>
          <w:rFonts w:ascii="Roboto" w:hAnsi="Roboto"/>
          <w:color w:val="000000" w:themeColor="text1"/>
          <w:sz w:val="22"/>
          <w:szCs w:val="22"/>
        </w:rPr>
        <w:tab/>
        <w:t>Protection judiciaire de la jeunesse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PMI</w:t>
      </w:r>
      <w:r>
        <w:rPr>
          <w:rFonts w:ascii="Roboto" w:eastAsia="Calibri" w:hAnsi="Roboto" w:cs="Calibri"/>
          <w:color w:val="000000" w:themeColor="text1"/>
          <w:sz w:val="22"/>
          <w:szCs w:val="22"/>
        </w:rPr>
        <w:tab/>
      </w:r>
      <w:r>
        <w:rPr>
          <w:rFonts w:ascii="Roboto" w:hAnsi="Roboto"/>
          <w:color w:val="000000" w:themeColor="text1"/>
          <w:sz w:val="22"/>
          <w:szCs w:val="22"/>
        </w:rPr>
        <w:t>Protection maternelle et infantile</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PMR</w:t>
      </w:r>
      <w:r>
        <w:rPr>
          <w:rFonts w:ascii="Roboto" w:hAnsi="Roboto"/>
          <w:color w:val="000000" w:themeColor="text1"/>
          <w:sz w:val="22"/>
          <w:szCs w:val="22"/>
        </w:rPr>
        <w:tab/>
        <w:t>Personne à mobilité réduite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PPA</w:t>
      </w:r>
      <w:r>
        <w:rPr>
          <w:rFonts w:ascii="Roboto" w:hAnsi="Roboto"/>
          <w:color w:val="000000" w:themeColor="text1"/>
          <w:sz w:val="22"/>
          <w:szCs w:val="22"/>
        </w:rPr>
        <w:tab/>
        <w:t xml:space="preserve">Projet personnalisé d’accompagnement, concerne les élèves ayant un PPS et accueillis en </w:t>
      </w:r>
      <w:proofErr w:type="spellStart"/>
      <w:r>
        <w:rPr>
          <w:rFonts w:ascii="Roboto" w:hAnsi="Roboto"/>
          <w:color w:val="000000" w:themeColor="text1"/>
          <w:sz w:val="22"/>
          <w:szCs w:val="22"/>
        </w:rPr>
        <w:t>Itep</w:t>
      </w:r>
      <w:proofErr w:type="spellEnd"/>
    </w:p>
    <w:p w:rsidR="000C0CD9" w:rsidRDefault="00E84F23">
      <w:pPr>
        <w:tabs>
          <w:tab w:val="left" w:pos="1264"/>
        </w:tabs>
        <w:ind w:left="1134" w:hanging="1134"/>
        <w:rPr>
          <w:rFonts w:ascii="Roboto" w:hAnsi="Roboto"/>
          <w:color w:val="000000" w:themeColor="text1"/>
          <w:sz w:val="22"/>
          <w:szCs w:val="22"/>
        </w:rPr>
      </w:pPr>
      <w:r>
        <w:rPr>
          <w:rFonts w:ascii="Roboto" w:hAnsi="Roboto"/>
          <w:b/>
          <w:bCs/>
          <w:color w:val="000000" w:themeColor="text1"/>
          <w:sz w:val="22"/>
          <w:szCs w:val="22"/>
        </w:rPr>
        <w:t>PPC</w:t>
      </w:r>
      <w:r>
        <w:rPr>
          <w:rFonts w:ascii="Roboto" w:eastAsia="Calibri" w:hAnsi="Roboto" w:cs="Calibri"/>
          <w:color w:val="000000" w:themeColor="text1"/>
          <w:sz w:val="22"/>
          <w:szCs w:val="22"/>
        </w:rPr>
        <w:tab/>
      </w:r>
      <w:r>
        <w:rPr>
          <w:rFonts w:ascii="Roboto" w:hAnsi="Roboto"/>
          <w:color w:val="000000" w:themeColor="text1"/>
          <w:sz w:val="22"/>
          <w:szCs w:val="22"/>
        </w:rPr>
        <w:t>Plan personnalisé de compensation, proposé par les équipes pluridisciplinaires des MDPH et destiné à évaluer les besoins de compensation de la personne handicapée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PPI</w:t>
      </w:r>
      <w:r>
        <w:rPr>
          <w:rFonts w:ascii="Roboto" w:hAnsi="Roboto"/>
          <w:color w:val="000000" w:themeColor="text1"/>
          <w:sz w:val="22"/>
          <w:szCs w:val="22"/>
        </w:rPr>
        <w:tab/>
        <w:t>Projet pédagogique individualisé, concerne les élèves d’Ulis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lastRenderedPageBreak/>
        <w:t>PPRE</w:t>
      </w:r>
      <w:r>
        <w:rPr>
          <w:rFonts w:ascii="Roboto" w:eastAsia="Calibri" w:hAnsi="Roboto" w:cs="Calibri"/>
          <w:color w:val="000000" w:themeColor="text1"/>
          <w:sz w:val="22"/>
          <w:szCs w:val="22"/>
        </w:rPr>
        <w:t> </w:t>
      </w:r>
      <w:r>
        <w:rPr>
          <w:rFonts w:ascii="Roboto" w:hAnsi="Roboto"/>
          <w:color w:val="000000" w:themeColor="text1"/>
          <w:sz w:val="22"/>
          <w:szCs w:val="22"/>
        </w:rPr>
        <w:tab/>
        <w:t>Programme personnalisé de réussite éducative, concerne les élèves qui risquent de ne pas maîtriser certaines connaissances et compétences attendues à la fin d'un cycle d'enseignement</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PPS</w:t>
      </w:r>
      <w:r>
        <w:rPr>
          <w:rFonts w:ascii="Roboto" w:eastAsia="Calibri" w:hAnsi="Roboto" w:cs="Calibri"/>
          <w:color w:val="000000" w:themeColor="text1"/>
          <w:sz w:val="22"/>
          <w:szCs w:val="22"/>
        </w:rPr>
        <w:tab/>
      </w:r>
      <w:r>
        <w:rPr>
          <w:rFonts w:ascii="Roboto" w:hAnsi="Roboto"/>
          <w:color w:val="000000" w:themeColor="text1"/>
          <w:sz w:val="22"/>
          <w:szCs w:val="22"/>
        </w:rPr>
        <w:t>Projet personnalisé de scolarisation</w:t>
      </w:r>
    </w:p>
    <w:p w:rsidR="000C0CD9" w:rsidRDefault="00E84F23">
      <w:pPr>
        <w:rPr>
          <w:rFonts w:ascii="Roboto" w:hAnsi="Roboto"/>
          <w:color w:val="000000" w:themeColor="text1"/>
          <w:sz w:val="22"/>
          <w:szCs w:val="22"/>
        </w:rPr>
      </w:pPr>
      <w:r>
        <w:rPr>
          <w:rFonts w:ascii="Roboto" w:hAnsi="Roboto"/>
          <w:b/>
          <w:color w:val="000000" w:themeColor="text1"/>
          <w:sz w:val="22"/>
          <w:szCs w:val="22"/>
        </w:rPr>
        <w:t>PSAD</w:t>
      </w:r>
      <w:r>
        <w:rPr>
          <w:rFonts w:ascii="Roboto" w:hAnsi="Roboto"/>
          <w:b/>
          <w:color w:val="000000" w:themeColor="text1"/>
          <w:sz w:val="22"/>
          <w:szCs w:val="22"/>
        </w:rPr>
        <w:tab/>
      </w:r>
      <w:r>
        <w:rPr>
          <w:rFonts w:ascii="Roboto" w:hAnsi="Roboto"/>
          <w:color w:val="000000" w:themeColor="text1"/>
          <w:sz w:val="22"/>
          <w:szCs w:val="22"/>
        </w:rPr>
        <w:t>Plateforme de suivi et d'appui aux décrocheurs</w:t>
      </w:r>
    </w:p>
    <w:p w:rsidR="000C0CD9" w:rsidRDefault="00E84F23">
      <w:pPr>
        <w:ind w:left="1134" w:hanging="1134"/>
        <w:rPr>
          <w:rFonts w:ascii="Roboto" w:hAnsi="Roboto"/>
          <w:color w:val="000000" w:themeColor="text1"/>
          <w:sz w:val="22"/>
          <w:szCs w:val="22"/>
          <w:lang w:eastAsia="fr-FR" w:bidi="ar-SA"/>
        </w:rPr>
      </w:pPr>
      <w:r>
        <w:rPr>
          <w:rFonts w:ascii="Roboto" w:hAnsi="Roboto"/>
          <w:b/>
          <w:color w:val="000000" w:themeColor="text1"/>
          <w:sz w:val="22"/>
          <w:szCs w:val="22"/>
          <w:lang w:eastAsia="fr-FR" w:bidi="ar-SA"/>
        </w:rPr>
        <w:t>PSH</w:t>
      </w:r>
      <w:r>
        <w:rPr>
          <w:rFonts w:ascii="Roboto" w:hAnsi="Roboto"/>
          <w:color w:val="000000" w:themeColor="text1"/>
          <w:sz w:val="22"/>
          <w:szCs w:val="22"/>
          <w:lang w:eastAsia="fr-FR" w:bidi="ar-SA"/>
        </w:rPr>
        <w:tab/>
        <w:t>Personne en situation de handicap</w:t>
      </w:r>
    </w:p>
    <w:p w:rsidR="005F5C04" w:rsidRPr="005F5C04" w:rsidRDefault="005F5C04" w:rsidP="005F5C04">
      <w:pPr>
        <w:pStyle w:val="Titre2"/>
      </w:pPr>
      <w:r w:rsidRPr="005F5C04">
        <w:t>Q</w:t>
      </w:r>
    </w:p>
    <w:p w:rsidR="005F5C04" w:rsidRPr="005F5C04" w:rsidRDefault="005F5C04">
      <w:pPr>
        <w:ind w:left="1134" w:hanging="1134"/>
        <w:rPr>
          <w:rFonts w:ascii="Roboto" w:hAnsi="Roboto"/>
          <w:color w:val="000000" w:themeColor="text1"/>
          <w:sz w:val="22"/>
          <w:szCs w:val="22"/>
          <w:lang w:eastAsia="fr-FR" w:bidi="ar-SA"/>
        </w:rPr>
      </w:pPr>
      <w:r w:rsidRPr="005F5C04">
        <w:rPr>
          <w:rFonts w:ascii="Roboto" w:hAnsi="Roboto"/>
          <w:b/>
          <w:sz w:val="22"/>
          <w:szCs w:val="22"/>
        </w:rPr>
        <w:t>QM</w:t>
      </w:r>
      <w:r w:rsidRPr="005F5C04">
        <w:rPr>
          <w:rFonts w:ascii="Roboto" w:hAnsi="Roboto"/>
          <w:sz w:val="22"/>
          <w:szCs w:val="22"/>
        </w:rPr>
        <w:tab/>
        <w:t>Q</w:t>
      </w:r>
      <w:r w:rsidRPr="005F5C04">
        <w:rPr>
          <w:rFonts w:ascii="Roboto" w:hAnsi="Roboto"/>
          <w:sz w:val="22"/>
          <w:szCs w:val="22"/>
        </w:rPr>
        <w:t>uartier mineur</w:t>
      </w:r>
      <w:r w:rsidRPr="005F5C04">
        <w:rPr>
          <w:rFonts w:ascii="Roboto" w:hAnsi="Roboto"/>
          <w:sz w:val="22"/>
          <w:szCs w:val="22"/>
        </w:rPr>
        <w:t xml:space="preserve">, </w:t>
      </w:r>
      <w:r w:rsidRPr="005F5C04">
        <w:rPr>
          <w:rFonts w:ascii="Roboto" w:hAnsi="Roboto"/>
          <w:sz w:val="22"/>
          <w:szCs w:val="22"/>
        </w:rPr>
        <w:t>quartier spécifique pour mineurs dans un centre de détention</w:t>
      </w:r>
    </w:p>
    <w:p w:rsidR="000C0CD9" w:rsidRDefault="00E84F23">
      <w:pPr>
        <w:pStyle w:val="Titre2"/>
        <w:spacing w:before="360"/>
        <w:rPr>
          <w:rFonts w:ascii="Roboto" w:hAnsi="Roboto"/>
        </w:rPr>
      </w:pPr>
      <w:r>
        <w:rPr>
          <w:rFonts w:ascii="Roboto" w:hAnsi="Roboto"/>
        </w:rPr>
        <w:t>R</w:t>
      </w:r>
    </w:p>
    <w:p w:rsidR="000C0CD9" w:rsidRDefault="00E84F23">
      <w:pPr>
        <w:ind w:left="1134" w:hanging="1134"/>
        <w:rPr>
          <w:rFonts w:ascii="Roboto" w:hAnsi="Roboto"/>
          <w:b/>
          <w:bCs/>
          <w:color w:val="000000" w:themeColor="text1"/>
          <w:sz w:val="22"/>
          <w:szCs w:val="22"/>
        </w:rPr>
      </w:pPr>
      <w:r>
        <w:rPr>
          <w:rFonts w:ascii="Roboto" w:hAnsi="Roboto"/>
          <w:b/>
          <w:bCs/>
          <w:color w:val="000000" w:themeColor="text1"/>
          <w:sz w:val="22"/>
          <w:szCs w:val="22"/>
        </w:rPr>
        <w:t>RAPT</w:t>
      </w:r>
      <w:r>
        <w:rPr>
          <w:rFonts w:ascii="Roboto" w:hAnsi="Roboto"/>
          <w:b/>
          <w:bCs/>
          <w:color w:val="000000" w:themeColor="text1"/>
          <w:sz w:val="22"/>
          <w:szCs w:val="22"/>
        </w:rPr>
        <w:tab/>
      </w:r>
      <w:r>
        <w:rPr>
          <w:rFonts w:ascii="Roboto" w:hAnsi="Roboto"/>
          <w:color w:val="000000" w:themeColor="text1"/>
          <w:sz w:val="22"/>
          <w:szCs w:val="22"/>
        </w:rPr>
        <w:t xml:space="preserve">Réponse accompagnée pour tous, démarche déployée dans les départements et </w:t>
      </w:r>
      <w:r>
        <w:rPr>
          <w:rFonts w:ascii="Roboto" w:hAnsi="Roboto"/>
          <w:sz w:val="22"/>
          <w:szCs w:val="22"/>
        </w:rPr>
        <w:t>visant à apporter des solutions d’accompagnement aux enfants et adultes en situation de handicap</w:t>
      </w:r>
    </w:p>
    <w:p w:rsidR="000C0CD9" w:rsidRDefault="00E84F23">
      <w:pPr>
        <w:rPr>
          <w:rFonts w:ascii="Roboto" w:hAnsi="Roboto"/>
          <w:color w:val="000000" w:themeColor="text1"/>
          <w:sz w:val="22"/>
          <w:szCs w:val="22"/>
        </w:rPr>
      </w:pPr>
      <w:proofErr w:type="spellStart"/>
      <w:r>
        <w:rPr>
          <w:rFonts w:ascii="Roboto" w:hAnsi="Roboto"/>
          <w:b/>
          <w:bCs/>
          <w:color w:val="000000" w:themeColor="text1"/>
          <w:sz w:val="22"/>
          <w:szCs w:val="22"/>
        </w:rPr>
        <w:t>Rased</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Réseau d’aides spécialisées aux élèves en difficultés</w:t>
      </w:r>
    </w:p>
    <w:p w:rsidR="000C0CD9" w:rsidRDefault="00E84F23">
      <w:pPr>
        <w:rPr>
          <w:rFonts w:ascii="Roboto" w:hAnsi="Roboto"/>
          <w:color w:val="000000" w:themeColor="text1"/>
          <w:sz w:val="22"/>
          <w:szCs w:val="22"/>
        </w:rPr>
      </w:pPr>
      <w:proofErr w:type="spellStart"/>
      <w:r>
        <w:rPr>
          <w:rFonts w:ascii="Roboto" w:hAnsi="Roboto"/>
          <w:b/>
          <w:bCs/>
          <w:color w:val="000000" w:themeColor="text1"/>
          <w:sz w:val="22"/>
          <w:szCs w:val="22"/>
        </w:rPr>
        <w:t>Rep</w:t>
      </w:r>
      <w:proofErr w:type="spellEnd"/>
      <w:r>
        <w:rPr>
          <w:rFonts w:ascii="Roboto" w:hAnsi="Roboto"/>
          <w:color w:val="000000" w:themeColor="text1"/>
          <w:sz w:val="22"/>
          <w:szCs w:val="22"/>
        </w:rPr>
        <w:tab/>
        <w:t>Réseau d’éducation prioritaire (s’est substitué au sigle Zep)</w:t>
      </w:r>
    </w:p>
    <w:p w:rsidR="000C0CD9" w:rsidRDefault="00E84F23">
      <w:pPr>
        <w:rPr>
          <w:rFonts w:ascii="Roboto" w:hAnsi="Roboto"/>
          <w:color w:val="000000" w:themeColor="text1"/>
          <w:sz w:val="22"/>
          <w:szCs w:val="22"/>
        </w:rPr>
      </w:pPr>
      <w:proofErr w:type="spellStart"/>
      <w:r>
        <w:rPr>
          <w:rFonts w:ascii="Roboto" w:hAnsi="Roboto"/>
          <w:b/>
          <w:color w:val="000000" w:themeColor="text1"/>
          <w:sz w:val="22"/>
          <w:szCs w:val="22"/>
        </w:rPr>
        <w:t>Rep</w:t>
      </w:r>
      <w:proofErr w:type="spellEnd"/>
      <w:r>
        <w:rPr>
          <w:rFonts w:ascii="Roboto" w:hAnsi="Roboto"/>
          <w:b/>
          <w:color w:val="000000" w:themeColor="text1"/>
          <w:sz w:val="22"/>
          <w:szCs w:val="22"/>
        </w:rPr>
        <w:t>+</w:t>
      </w:r>
      <w:r>
        <w:rPr>
          <w:rFonts w:ascii="Roboto" w:hAnsi="Roboto"/>
          <w:color w:val="000000" w:themeColor="text1"/>
          <w:sz w:val="22"/>
          <w:szCs w:val="22"/>
        </w:rPr>
        <w:tab/>
        <w:t>Réseau d’éducation prioritaire renforcé</w:t>
      </w:r>
    </w:p>
    <w:p w:rsidR="005F5C04" w:rsidRPr="005F5C04" w:rsidRDefault="005F5C04">
      <w:pPr>
        <w:rPr>
          <w:rFonts w:ascii="Roboto" w:hAnsi="Roboto"/>
          <w:b/>
          <w:bCs/>
          <w:color w:val="000000" w:themeColor="text1"/>
          <w:sz w:val="22"/>
          <w:szCs w:val="22"/>
        </w:rPr>
      </w:pPr>
      <w:r w:rsidRPr="005F5C04">
        <w:rPr>
          <w:rFonts w:ascii="Roboto" w:hAnsi="Roboto"/>
          <w:b/>
          <w:sz w:val="22"/>
          <w:szCs w:val="22"/>
        </w:rPr>
        <w:t>RLE</w:t>
      </w:r>
      <w:r>
        <w:rPr>
          <w:rFonts w:ascii="Roboto" w:hAnsi="Roboto"/>
          <w:sz w:val="22"/>
          <w:szCs w:val="22"/>
        </w:rPr>
        <w:tab/>
        <w:t>R</w:t>
      </w:r>
      <w:r w:rsidRPr="005F5C04">
        <w:rPr>
          <w:rFonts w:ascii="Roboto" w:hAnsi="Roboto"/>
          <w:sz w:val="22"/>
          <w:szCs w:val="22"/>
        </w:rPr>
        <w:t>esponsable local de l'enseignement (en milieu pénitentiaire, pilotage local)</w:t>
      </w:r>
    </w:p>
    <w:p w:rsidR="000C0CD9" w:rsidRDefault="00E84F23">
      <w:pPr>
        <w:rPr>
          <w:rFonts w:ascii="Roboto" w:hAnsi="Roboto"/>
          <w:color w:val="000000" w:themeColor="text1"/>
          <w:sz w:val="22"/>
          <w:szCs w:val="22"/>
        </w:rPr>
      </w:pPr>
      <w:r>
        <w:rPr>
          <w:rFonts w:ascii="Roboto" w:hAnsi="Roboto"/>
          <w:b/>
          <w:bCs/>
          <w:color w:val="000000" w:themeColor="text1"/>
          <w:sz w:val="22"/>
          <w:szCs w:val="22"/>
        </w:rPr>
        <w:t>RQTH</w:t>
      </w:r>
      <w:r>
        <w:rPr>
          <w:rFonts w:ascii="Roboto" w:hAnsi="Roboto"/>
          <w:color w:val="000000" w:themeColor="text1"/>
          <w:sz w:val="22"/>
          <w:szCs w:val="22"/>
        </w:rPr>
        <w:tab/>
        <w:t>Reconnaissance de la qualité de travailleur handicapé</w:t>
      </w:r>
    </w:p>
    <w:p w:rsidR="000C0CD9" w:rsidRDefault="00E84F23">
      <w:pPr>
        <w:pStyle w:val="Titre2"/>
        <w:spacing w:before="360"/>
        <w:rPr>
          <w:rFonts w:ascii="Roboto" w:hAnsi="Roboto"/>
        </w:rPr>
      </w:pPr>
      <w:r>
        <w:rPr>
          <w:rFonts w:ascii="Roboto" w:hAnsi="Roboto"/>
        </w:rPr>
        <w:t>S</w:t>
      </w:r>
    </w:p>
    <w:p w:rsidR="000C0CD9" w:rsidRDefault="00E84F23">
      <w:pPr>
        <w:ind w:left="1134" w:hanging="1134"/>
        <w:rPr>
          <w:rFonts w:ascii="Roboto" w:hAnsi="Roboto"/>
          <w:color w:val="000000" w:themeColor="text1"/>
          <w:sz w:val="22"/>
          <w:szCs w:val="22"/>
        </w:rPr>
      </w:pPr>
      <w:r>
        <w:rPr>
          <w:rFonts w:ascii="Roboto" w:hAnsi="Roboto"/>
          <w:b/>
          <w:bCs/>
          <w:sz w:val="22"/>
          <w:szCs w:val="22"/>
        </w:rPr>
        <w:t xml:space="preserve">SAAAS </w:t>
      </w:r>
      <w:r>
        <w:rPr>
          <w:rFonts w:ascii="Roboto" w:hAnsi="Roboto"/>
          <w:b/>
          <w:bCs/>
          <w:sz w:val="22"/>
          <w:szCs w:val="22"/>
        </w:rPr>
        <w:tab/>
      </w:r>
      <w:r>
        <w:rPr>
          <w:rFonts w:ascii="Roboto" w:hAnsi="Roboto"/>
          <w:sz w:val="22"/>
          <w:szCs w:val="22"/>
        </w:rPr>
        <w:t xml:space="preserve">Service d’aide à l’acquisition de l’autonomie et à la scolarisation, </w:t>
      </w:r>
      <w:r>
        <w:rPr>
          <w:rFonts w:ascii="Roboto" w:hAnsi="Roboto"/>
          <w:color w:val="000000" w:themeColor="text1"/>
          <w:sz w:val="22"/>
          <w:szCs w:val="22"/>
        </w:rPr>
        <w:t xml:space="preserve">intervient auprès d’enfants et d’adolescents </w:t>
      </w:r>
      <w:proofErr w:type="spellStart"/>
      <w:r>
        <w:rPr>
          <w:rFonts w:ascii="Roboto" w:hAnsi="Roboto"/>
          <w:color w:val="000000" w:themeColor="text1"/>
          <w:sz w:val="22"/>
          <w:szCs w:val="22"/>
        </w:rPr>
        <w:t>déﬁcients</w:t>
      </w:r>
      <w:proofErr w:type="spellEnd"/>
      <w:r>
        <w:rPr>
          <w:rFonts w:ascii="Roboto" w:hAnsi="Roboto"/>
          <w:color w:val="000000" w:themeColor="text1"/>
          <w:sz w:val="22"/>
          <w:szCs w:val="22"/>
        </w:rPr>
        <w:t xml:space="preserve"> visuels</w:t>
      </w:r>
    </w:p>
    <w:p w:rsidR="000C0CD9" w:rsidRDefault="00E84F23">
      <w:pPr>
        <w:pStyle w:val="Standard"/>
        <w:ind w:left="1134" w:hanging="1134"/>
        <w:rPr>
          <w:color w:val="000000" w:themeColor="text1"/>
        </w:rPr>
      </w:pPr>
      <w:r>
        <w:rPr>
          <w:rFonts w:ascii="Roboto" w:hAnsi="Roboto"/>
          <w:b/>
          <w:color w:val="000000" w:themeColor="text1"/>
          <w:sz w:val="22"/>
          <w:szCs w:val="22"/>
        </w:rPr>
        <w:t>SAAD</w:t>
      </w:r>
      <w:r>
        <w:rPr>
          <w:rFonts w:ascii="Roboto" w:hAnsi="Roboto"/>
          <w:color w:val="000000" w:themeColor="text1"/>
          <w:sz w:val="22"/>
          <w:szCs w:val="22"/>
        </w:rPr>
        <w:tab/>
        <w:t xml:space="preserve">Service d’aide et d’accompagnement à domicile (différent du </w:t>
      </w:r>
      <w:proofErr w:type="spellStart"/>
      <w:r>
        <w:rPr>
          <w:rFonts w:ascii="Roboto" w:hAnsi="Roboto"/>
          <w:color w:val="000000" w:themeColor="text1"/>
          <w:sz w:val="22"/>
          <w:szCs w:val="22"/>
        </w:rPr>
        <w:t>Sessad</w:t>
      </w:r>
      <w:proofErr w:type="spellEnd"/>
      <w:r>
        <w:rPr>
          <w:rFonts w:ascii="Roboto" w:hAnsi="Roboto"/>
          <w:color w:val="000000" w:themeColor="text1"/>
          <w:sz w:val="22"/>
          <w:szCs w:val="22"/>
        </w:rPr>
        <w:t xml:space="preserve"> axé éducation)</w:t>
      </w:r>
    </w:p>
    <w:p w:rsidR="000C0CD9" w:rsidRDefault="00E84F23">
      <w:pPr>
        <w:ind w:left="1134" w:hanging="1134"/>
        <w:rPr>
          <w:rFonts w:ascii="Roboto" w:hAnsi="Roboto"/>
          <w:sz w:val="22"/>
          <w:szCs w:val="22"/>
        </w:rPr>
      </w:pPr>
      <w:r>
        <w:rPr>
          <w:rFonts w:ascii="Roboto" w:hAnsi="Roboto"/>
          <w:b/>
          <w:bCs/>
          <w:sz w:val="22"/>
          <w:szCs w:val="22"/>
        </w:rPr>
        <w:t>SAEH</w:t>
      </w:r>
      <w:r>
        <w:rPr>
          <w:rFonts w:ascii="Roboto" w:hAnsi="Roboto"/>
          <w:sz w:val="22"/>
          <w:szCs w:val="22"/>
        </w:rPr>
        <w:tab/>
        <w:t>Service d’accueil des étudiants handicapés dans les universités</w:t>
      </w:r>
    </w:p>
    <w:p w:rsidR="000C0CD9" w:rsidRDefault="00E84F23">
      <w:pPr>
        <w:ind w:left="1134" w:hanging="1134"/>
        <w:rPr>
          <w:rFonts w:ascii="Roboto" w:hAnsi="Roboto"/>
          <w:sz w:val="22"/>
          <w:szCs w:val="22"/>
        </w:rPr>
      </w:pPr>
      <w:proofErr w:type="spellStart"/>
      <w:r>
        <w:rPr>
          <w:rFonts w:ascii="Roboto" w:hAnsi="Roboto"/>
          <w:b/>
          <w:bCs/>
          <w:sz w:val="22"/>
          <w:szCs w:val="22"/>
        </w:rPr>
        <w:t>Safep</w:t>
      </w:r>
      <w:proofErr w:type="spellEnd"/>
      <w:r>
        <w:rPr>
          <w:rFonts w:ascii="Roboto" w:eastAsia="Calibri" w:hAnsi="Roboto" w:cs="Calibri"/>
          <w:sz w:val="22"/>
          <w:szCs w:val="22"/>
        </w:rPr>
        <w:tab/>
      </w:r>
      <w:r>
        <w:rPr>
          <w:rFonts w:ascii="Roboto" w:hAnsi="Roboto"/>
          <w:sz w:val="22"/>
          <w:szCs w:val="22"/>
        </w:rPr>
        <w:t xml:space="preserve">Service d’accompagnement familial et d’éducation précoce, intervient auprès des enfants </w:t>
      </w:r>
      <w:proofErr w:type="spellStart"/>
      <w:r>
        <w:rPr>
          <w:rFonts w:ascii="Roboto" w:hAnsi="Roboto"/>
          <w:sz w:val="22"/>
          <w:szCs w:val="22"/>
        </w:rPr>
        <w:t>déﬁcients</w:t>
      </w:r>
      <w:proofErr w:type="spellEnd"/>
      <w:r>
        <w:rPr>
          <w:rFonts w:ascii="Roboto" w:hAnsi="Roboto"/>
          <w:sz w:val="22"/>
          <w:szCs w:val="22"/>
        </w:rPr>
        <w:t xml:space="preserve"> sensoriels âgés de 0 à 3 ans et de leur famille</w:t>
      </w:r>
    </w:p>
    <w:p w:rsidR="000C0CD9" w:rsidRDefault="00E84F23">
      <w:pPr>
        <w:ind w:left="1134" w:hanging="1134"/>
        <w:rPr>
          <w:rFonts w:ascii="Roboto" w:hAnsi="Roboto"/>
          <w:color w:val="000000" w:themeColor="text1"/>
          <w:sz w:val="22"/>
          <w:szCs w:val="22"/>
        </w:rPr>
      </w:pPr>
      <w:proofErr w:type="spellStart"/>
      <w:r>
        <w:rPr>
          <w:rStyle w:val="lev"/>
          <w:rFonts w:ascii="Roboto" w:hAnsi="Roboto"/>
          <w:color w:val="000000" w:themeColor="text1"/>
          <w:sz w:val="22"/>
          <w:szCs w:val="22"/>
        </w:rPr>
        <w:t>Samsah</w:t>
      </w:r>
      <w:proofErr w:type="spellEnd"/>
      <w:r>
        <w:rPr>
          <w:rStyle w:val="lev"/>
          <w:rFonts w:ascii="Roboto" w:hAnsi="Roboto"/>
          <w:color w:val="000000" w:themeColor="text1"/>
          <w:sz w:val="22"/>
          <w:szCs w:val="22"/>
        </w:rPr>
        <w:tab/>
      </w:r>
      <w:r>
        <w:rPr>
          <w:rStyle w:val="lev"/>
          <w:rFonts w:ascii="Roboto" w:hAnsi="Roboto"/>
          <w:b w:val="0"/>
          <w:color w:val="000000" w:themeColor="text1"/>
          <w:sz w:val="22"/>
          <w:szCs w:val="22"/>
        </w:rPr>
        <w:t>Service d'accompagnement médico-social pour adultes handicapés</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SAVS</w:t>
      </w:r>
      <w:r>
        <w:rPr>
          <w:rFonts w:ascii="Roboto" w:hAnsi="Roboto"/>
          <w:color w:val="000000" w:themeColor="text1"/>
          <w:sz w:val="22"/>
          <w:szCs w:val="22"/>
        </w:rPr>
        <w:tab/>
        <w:t>Service d’accompagnement à la vie sociale (prend en charge des personnes adultes handicapées)</w:t>
      </w:r>
    </w:p>
    <w:p w:rsidR="000C0CD9" w:rsidRDefault="00E84F23">
      <w:pPr>
        <w:ind w:left="1134" w:hanging="1134"/>
        <w:rPr>
          <w:rStyle w:val="Accentuation"/>
          <w:rFonts w:ascii="Roboto" w:hAnsi="Roboto"/>
          <w:i w:val="0"/>
          <w:color w:val="000000" w:themeColor="text1"/>
          <w:sz w:val="22"/>
          <w:szCs w:val="22"/>
        </w:rPr>
      </w:pPr>
      <w:r>
        <w:rPr>
          <w:rStyle w:val="Accentuation"/>
          <w:rFonts w:ascii="Roboto" w:hAnsi="Roboto"/>
          <w:b/>
          <w:i w:val="0"/>
          <w:color w:val="000000" w:themeColor="text1"/>
          <w:sz w:val="22"/>
          <w:szCs w:val="22"/>
        </w:rPr>
        <w:t>SDEI</w:t>
      </w:r>
      <w:r>
        <w:rPr>
          <w:rStyle w:val="Accentuation"/>
          <w:rFonts w:ascii="Roboto" w:hAnsi="Roboto"/>
          <w:b/>
          <w:i w:val="0"/>
          <w:color w:val="000000" w:themeColor="text1"/>
          <w:sz w:val="22"/>
          <w:szCs w:val="22"/>
        </w:rPr>
        <w:tab/>
      </w:r>
      <w:r>
        <w:rPr>
          <w:rStyle w:val="hgkelc"/>
          <w:rFonts w:ascii="Roboto" w:hAnsi="Roboto"/>
          <w:bCs/>
          <w:color w:val="000000" w:themeColor="text1"/>
          <w:sz w:val="22"/>
          <w:szCs w:val="22"/>
        </w:rPr>
        <w:t>Service départemental de l'école inclusive</w:t>
      </w:r>
    </w:p>
    <w:p w:rsidR="000C0CD9" w:rsidRDefault="00E84F23">
      <w:pPr>
        <w:ind w:left="1134" w:hanging="1134"/>
        <w:rPr>
          <w:rFonts w:ascii="Roboto" w:hAnsi="Roboto"/>
          <w:b/>
          <w:bCs/>
          <w:i/>
          <w:color w:val="000000" w:themeColor="text1"/>
          <w:sz w:val="22"/>
          <w:szCs w:val="22"/>
        </w:rPr>
      </w:pPr>
      <w:r>
        <w:rPr>
          <w:rStyle w:val="Accentuation"/>
          <w:rFonts w:ascii="Roboto" w:hAnsi="Roboto"/>
          <w:b/>
          <w:i w:val="0"/>
          <w:color w:val="000000" w:themeColor="text1"/>
          <w:sz w:val="22"/>
          <w:szCs w:val="22"/>
        </w:rPr>
        <w:t>SEEPH</w:t>
      </w:r>
      <w:r>
        <w:rPr>
          <w:rFonts w:ascii="Roboto" w:hAnsi="Roboto"/>
          <w:b/>
          <w:bCs/>
          <w:i/>
          <w:color w:val="000000" w:themeColor="text1"/>
          <w:sz w:val="22"/>
          <w:szCs w:val="22"/>
        </w:rPr>
        <w:tab/>
      </w:r>
      <w:r>
        <w:rPr>
          <w:rStyle w:val="Accentuation"/>
          <w:rFonts w:ascii="Roboto" w:hAnsi="Roboto"/>
          <w:i w:val="0"/>
          <w:color w:val="000000" w:themeColor="text1"/>
          <w:sz w:val="22"/>
          <w:szCs w:val="22"/>
        </w:rPr>
        <w:t>Semaine européenne</w:t>
      </w:r>
      <w:r>
        <w:rPr>
          <w:rStyle w:val="acopre"/>
          <w:rFonts w:ascii="Roboto" w:hAnsi="Roboto"/>
          <w:i/>
          <w:color w:val="000000" w:themeColor="text1"/>
          <w:sz w:val="22"/>
          <w:szCs w:val="22"/>
        </w:rPr>
        <w:t xml:space="preserve"> </w:t>
      </w:r>
      <w:r>
        <w:rPr>
          <w:rStyle w:val="acopre"/>
          <w:rFonts w:ascii="Roboto" w:hAnsi="Roboto"/>
          <w:color w:val="000000" w:themeColor="text1"/>
          <w:sz w:val="22"/>
          <w:szCs w:val="22"/>
        </w:rPr>
        <w:t>pour l'</w:t>
      </w:r>
      <w:r>
        <w:rPr>
          <w:rStyle w:val="Accentuation"/>
          <w:rFonts w:ascii="Roboto" w:hAnsi="Roboto"/>
          <w:i w:val="0"/>
          <w:color w:val="000000" w:themeColor="text1"/>
          <w:sz w:val="22"/>
          <w:szCs w:val="22"/>
        </w:rPr>
        <w:t>emploi</w:t>
      </w:r>
      <w:r>
        <w:rPr>
          <w:rStyle w:val="acopre"/>
          <w:rFonts w:ascii="Roboto" w:hAnsi="Roboto"/>
          <w:i/>
          <w:color w:val="000000" w:themeColor="text1"/>
          <w:sz w:val="22"/>
          <w:szCs w:val="22"/>
        </w:rPr>
        <w:t xml:space="preserve"> </w:t>
      </w:r>
      <w:r>
        <w:rPr>
          <w:rStyle w:val="acopre"/>
          <w:rFonts w:ascii="Roboto" w:hAnsi="Roboto"/>
          <w:color w:val="000000" w:themeColor="text1"/>
          <w:sz w:val="22"/>
          <w:szCs w:val="22"/>
        </w:rPr>
        <w:t>des personnes handicapées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SEES</w:t>
      </w:r>
      <w:r>
        <w:rPr>
          <w:rFonts w:ascii="Roboto" w:hAnsi="Roboto"/>
          <w:color w:val="000000" w:themeColor="text1"/>
          <w:sz w:val="22"/>
          <w:szCs w:val="22"/>
        </w:rPr>
        <w:tab/>
        <w:t>Section d’éducation et d’enseignement spécialisé (on trouve aussi le sigle IMP)</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Segpa</w:t>
      </w:r>
      <w:proofErr w:type="spellEnd"/>
      <w:r>
        <w:rPr>
          <w:rFonts w:ascii="Roboto" w:eastAsia="Calibri" w:hAnsi="Roboto" w:cs="Calibri"/>
          <w:color w:val="000000" w:themeColor="text1"/>
          <w:sz w:val="22"/>
          <w:szCs w:val="22"/>
        </w:rPr>
        <w:tab/>
      </w:r>
      <w:r>
        <w:rPr>
          <w:rFonts w:ascii="Roboto" w:hAnsi="Roboto"/>
          <w:color w:val="000000" w:themeColor="text1"/>
          <w:sz w:val="22"/>
          <w:szCs w:val="22"/>
        </w:rPr>
        <w:t>Section d’enseignement général et professionnel adapté</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SEHA</w:t>
      </w:r>
      <w:r>
        <w:rPr>
          <w:rFonts w:ascii="Roboto" w:hAnsi="Roboto"/>
          <w:color w:val="000000" w:themeColor="text1"/>
          <w:sz w:val="22"/>
          <w:szCs w:val="22"/>
        </w:rPr>
        <w:tab/>
        <w:t>Section d’éducation pour enfants avec handicaps associés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Sessad</w:t>
      </w:r>
      <w:proofErr w:type="spellEnd"/>
      <w:r>
        <w:rPr>
          <w:rFonts w:ascii="Roboto" w:eastAsia="Calibri" w:hAnsi="Roboto" w:cs="Calibri"/>
          <w:color w:val="000000" w:themeColor="text1"/>
          <w:sz w:val="22"/>
          <w:szCs w:val="22"/>
        </w:rPr>
        <w:t> </w:t>
      </w:r>
      <w:r>
        <w:rPr>
          <w:rFonts w:ascii="Roboto" w:hAnsi="Roboto"/>
          <w:color w:val="000000" w:themeColor="text1"/>
          <w:sz w:val="22"/>
          <w:szCs w:val="22"/>
        </w:rPr>
        <w:tab/>
        <w:t>Service d’éducation spéciale et de soins à domicile, intervient auprès des enfants présentant un retard mental, des troubles du comportement et une déficience motrice</w:t>
      </w:r>
    </w:p>
    <w:p w:rsidR="000C0CD9" w:rsidRDefault="00E84F23">
      <w:pPr>
        <w:ind w:left="1134" w:hanging="1134"/>
        <w:rPr>
          <w:rFonts w:ascii="Roboto" w:hAnsi="Roboto"/>
          <w:color w:val="000000" w:themeColor="text1"/>
          <w:sz w:val="22"/>
          <w:szCs w:val="22"/>
        </w:rPr>
      </w:pPr>
      <w:proofErr w:type="spellStart"/>
      <w:r>
        <w:rPr>
          <w:rFonts w:ascii="Roboto" w:hAnsi="Roboto"/>
          <w:b/>
          <w:iCs/>
          <w:color w:val="000000" w:themeColor="text1"/>
          <w:sz w:val="22"/>
          <w:szCs w:val="22"/>
        </w:rPr>
        <w:t>Siiclha</w:t>
      </w:r>
      <w:proofErr w:type="spellEnd"/>
      <w:r>
        <w:rPr>
          <w:rFonts w:ascii="Roboto" w:hAnsi="Roboto"/>
          <w:b/>
          <w:iCs/>
          <w:color w:val="000000" w:themeColor="text1"/>
          <w:sz w:val="22"/>
          <w:szCs w:val="22"/>
        </w:rPr>
        <w:tab/>
      </w:r>
      <w:r>
        <w:rPr>
          <w:rFonts w:ascii="Roboto" w:hAnsi="Roboto"/>
          <w:iCs/>
          <w:color w:val="000000" w:themeColor="text1"/>
          <w:sz w:val="22"/>
          <w:szCs w:val="22"/>
        </w:rPr>
        <w:t xml:space="preserve">Séminaire </w:t>
      </w:r>
      <w:proofErr w:type="spellStart"/>
      <w:r>
        <w:rPr>
          <w:rFonts w:ascii="Roboto" w:hAnsi="Roboto"/>
          <w:iCs/>
          <w:color w:val="000000" w:themeColor="text1"/>
          <w:sz w:val="22"/>
          <w:szCs w:val="22"/>
        </w:rPr>
        <w:t>inter-universitaire</w:t>
      </w:r>
      <w:proofErr w:type="spellEnd"/>
      <w:r>
        <w:rPr>
          <w:rFonts w:ascii="Roboto" w:hAnsi="Roboto"/>
          <w:iCs/>
          <w:color w:val="000000" w:themeColor="text1"/>
          <w:sz w:val="22"/>
          <w:szCs w:val="22"/>
        </w:rPr>
        <w:t xml:space="preserve"> international sur la clinique du handicap</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SIPFP</w:t>
      </w:r>
      <w:r>
        <w:rPr>
          <w:rFonts w:ascii="Roboto" w:hAnsi="Roboto"/>
          <w:b/>
          <w:bCs/>
          <w:color w:val="000000" w:themeColor="text1"/>
          <w:sz w:val="22"/>
          <w:szCs w:val="22"/>
        </w:rPr>
        <w:tab/>
      </w:r>
      <w:r>
        <w:rPr>
          <w:rFonts w:ascii="Roboto" w:hAnsi="Roboto"/>
          <w:bCs/>
          <w:color w:val="000000" w:themeColor="text1"/>
          <w:sz w:val="22"/>
          <w:szCs w:val="22"/>
        </w:rPr>
        <w:t>ou</w:t>
      </w:r>
      <w:r>
        <w:rPr>
          <w:rFonts w:ascii="Roboto" w:hAnsi="Roboto"/>
          <w:b/>
          <w:bCs/>
          <w:color w:val="000000" w:themeColor="text1"/>
          <w:sz w:val="22"/>
          <w:szCs w:val="22"/>
        </w:rPr>
        <w:t xml:space="preserve"> SIPFPRO</w:t>
      </w:r>
      <w:r>
        <w:rPr>
          <w:rFonts w:ascii="Roboto" w:hAnsi="Roboto"/>
          <w:color w:val="000000" w:themeColor="text1"/>
          <w:sz w:val="22"/>
          <w:szCs w:val="22"/>
        </w:rPr>
        <w:t xml:space="preserve"> : Section d’initiation et de première formation professionnelle (on trouve aussi le sigle </w:t>
      </w:r>
      <w:proofErr w:type="spellStart"/>
      <w:r>
        <w:rPr>
          <w:rFonts w:ascii="Roboto" w:hAnsi="Roboto"/>
          <w:color w:val="000000" w:themeColor="text1"/>
          <w:sz w:val="22"/>
          <w:szCs w:val="22"/>
        </w:rPr>
        <w:t>IMPro</w:t>
      </w:r>
      <w:proofErr w:type="spellEnd"/>
      <w:r>
        <w:rPr>
          <w:rFonts w:ascii="Roboto" w:hAnsi="Roboto"/>
          <w:color w:val="000000" w:themeColor="text1"/>
          <w:sz w:val="22"/>
          <w:szCs w:val="22"/>
        </w:rPr>
        <w:t>)</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SSAD</w:t>
      </w:r>
      <w:r>
        <w:rPr>
          <w:rFonts w:ascii="Roboto" w:hAnsi="Roboto"/>
          <w:color w:val="000000" w:themeColor="text1"/>
          <w:sz w:val="22"/>
          <w:szCs w:val="22"/>
        </w:rPr>
        <w:tab/>
        <w:t>Service de soins et d’aide à domicile, suit des enfants polyhandicapés âgés de 0 à 20 ans</w:t>
      </w:r>
    </w:p>
    <w:p w:rsidR="001E68B2"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SSEFS</w:t>
      </w:r>
      <w:r>
        <w:rPr>
          <w:rFonts w:ascii="Roboto" w:eastAsia="Calibri" w:hAnsi="Roboto" w:cs="Calibri"/>
          <w:color w:val="000000" w:themeColor="text1"/>
          <w:sz w:val="22"/>
          <w:szCs w:val="22"/>
        </w:rPr>
        <w:t> </w:t>
      </w:r>
      <w:r>
        <w:rPr>
          <w:rFonts w:ascii="Roboto" w:hAnsi="Roboto"/>
          <w:color w:val="000000" w:themeColor="text1"/>
          <w:sz w:val="22"/>
          <w:szCs w:val="22"/>
        </w:rPr>
        <w:tab/>
        <w:t>Service de soutien à l’éducation familiale et à la scolarisation, intervient auprès des enfants de plus de 3 ans présentant une déficience auditive grave (s’est substitué au sigle SSEFIS, Service de soutien à l’éducation familiale et à l’intégration scolaire)</w:t>
      </w:r>
    </w:p>
    <w:p w:rsidR="001E68B2" w:rsidRDefault="001E68B2">
      <w:pPr>
        <w:tabs>
          <w:tab w:val="clear" w:pos="1134"/>
        </w:tabs>
        <w:spacing w:after="0"/>
        <w:rPr>
          <w:rFonts w:ascii="Roboto" w:hAnsi="Roboto"/>
          <w:color w:val="000000" w:themeColor="text1"/>
          <w:sz w:val="22"/>
          <w:szCs w:val="22"/>
        </w:rPr>
      </w:pPr>
      <w:r>
        <w:rPr>
          <w:rFonts w:ascii="Roboto" w:hAnsi="Roboto"/>
          <w:color w:val="000000" w:themeColor="text1"/>
          <w:sz w:val="22"/>
          <w:szCs w:val="22"/>
        </w:rPr>
        <w:br w:type="page"/>
      </w:r>
    </w:p>
    <w:p w:rsidR="000C0CD9" w:rsidRDefault="00E84F23">
      <w:pPr>
        <w:pStyle w:val="Titre2"/>
        <w:spacing w:before="360"/>
        <w:rPr>
          <w:rFonts w:ascii="Roboto" w:hAnsi="Roboto"/>
        </w:rPr>
      </w:pPr>
      <w:r>
        <w:rPr>
          <w:rFonts w:ascii="Roboto" w:hAnsi="Roboto"/>
        </w:rPr>
        <w:lastRenderedPageBreak/>
        <w:t>T</w:t>
      </w:r>
    </w:p>
    <w:p w:rsidR="000C0CD9" w:rsidRDefault="00E84F23">
      <w:pPr>
        <w:rPr>
          <w:rFonts w:ascii="Roboto" w:hAnsi="Roboto"/>
          <w:sz w:val="22"/>
          <w:szCs w:val="22"/>
        </w:rPr>
      </w:pPr>
      <w:r>
        <w:rPr>
          <w:rFonts w:ascii="Roboto" w:hAnsi="Roboto"/>
          <w:b/>
          <w:bCs/>
          <w:sz w:val="22"/>
          <w:szCs w:val="22"/>
        </w:rPr>
        <w:t>TCC</w:t>
      </w:r>
      <w:r>
        <w:rPr>
          <w:rFonts w:ascii="Roboto" w:hAnsi="Roboto"/>
          <w:sz w:val="22"/>
          <w:szCs w:val="22"/>
        </w:rPr>
        <w:tab/>
        <w:t>Troubles de la conduite et du comportement</w:t>
      </w:r>
    </w:p>
    <w:p w:rsidR="000C0CD9" w:rsidRDefault="00E84F23">
      <w:pPr>
        <w:rPr>
          <w:rFonts w:ascii="Roboto" w:hAnsi="Roboto"/>
          <w:sz w:val="22"/>
          <w:szCs w:val="22"/>
        </w:rPr>
      </w:pPr>
      <w:r>
        <w:rPr>
          <w:rFonts w:ascii="Roboto" w:hAnsi="Roboto"/>
          <w:b/>
          <w:bCs/>
          <w:sz w:val="22"/>
          <w:szCs w:val="22"/>
        </w:rPr>
        <w:t>TDAH</w:t>
      </w:r>
      <w:r>
        <w:rPr>
          <w:rFonts w:ascii="Roboto" w:hAnsi="Roboto"/>
          <w:sz w:val="22"/>
          <w:szCs w:val="22"/>
        </w:rPr>
        <w:tab/>
        <w:t>Troubl</w:t>
      </w:r>
      <w:r>
        <w:rPr>
          <w:rFonts w:ascii="Roboto" w:hAnsi="Roboto"/>
          <w:color w:val="000000" w:themeColor="text1"/>
          <w:sz w:val="22"/>
          <w:szCs w:val="22"/>
        </w:rPr>
        <w:t xml:space="preserve">e du </w:t>
      </w:r>
      <w:r>
        <w:rPr>
          <w:rFonts w:ascii="Roboto" w:hAnsi="Roboto"/>
          <w:sz w:val="22"/>
          <w:szCs w:val="22"/>
        </w:rPr>
        <w:t>déficit de l’attention avec ou sans hyperactivité</w:t>
      </w:r>
    </w:p>
    <w:p w:rsidR="000C0CD9" w:rsidRDefault="00E84F23">
      <w:pPr>
        <w:rPr>
          <w:rFonts w:ascii="Roboto" w:hAnsi="Roboto"/>
          <w:sz w:val="22"/>
          <w:szCs w:val="22"/>
        </w:rPr>
      </w:pPr>
      <w:r>
        <w:rPr>
          <w:rFonts w:ascii="Roboto" w:hAnsi="Roboto"/>
          <w:b/>
          <w:bCs/>
          <w:sz w:val="22"/>
          <w:szCs w:val="22"/>
        </w:rPr>
        <w:t>TFA</w:t>
      </w:r>
      <w:r>
        <w:rPr>
          <w:rFonts w:ascii="Roboto" w:hAnsi="Roboto"/>
          <w:sz w:val="22"/>
          <w:szCs w:val="22"/>
        </w:rPr>
        <w:tab/>
        <w:t>Troubles de la fonction auditive</w:t>
      </w:r>
    </w:p>
    <w:p w:rsidR="000C0CD9" w:rsidRDefault="00E84F23">
      <w:pPr>
        <w:rPr>
          <w:rFonts w:ascii="Roboto" w:hAnsi="Roboto"/>
          <w:sz w:val="22"/>
          <w:szCs w:val="22"/>
        </w:rPr>
      </w:pPr>
      <w:r>
        <w:rPr>
          <w:rFonts w:ascii="Roboto" w:hAnsi="Roboto"/>
          <w:b/>
          <w:bCs/>
          <w:sz w:val="22"/>
          <w:szCs w:val="22"/>
        </w:rPr>
        <w:t>TFC</w:t>
      </w:r>
      <w:r>
        <w:rPr>
          <w:rFonts w:ascii="Roboto" w:hAnsi="Roboto"/>
          <w:sz w:val="22"/>
          <w:szCs w:val="22"/>
        </w:rPr>
        <w:tab/>
        <w:t>Troubles des fonctions cognitives ou mentales</w:t>
      </w:r>
    </w:p>
    <w:p w:rsidR="000C0CD9" w:rsidRDefault="00E84F23">
      <w:pPr>
        <w:rPr>
          <w:rFonts w:ascii="Roboto" w:hAnsi="Roboto"/>
          <w:sz w:val="22"/>
          <w:szCs w:val="22"/>
        </w:rPr>
      </w:pPr>
      <w:r>
        <w:rPr>
          <w:rFonts w:ascii="Roboto" w:hAnsi="Roboto"/>
          <w:b/>
          <w:bCs/>
          <w:sz w:val="22"/>
          <w:szCs w:val="22"/>
        </w:rPr>
        <w:t>TFM</w:t>
      </w:r>
      <w:r>
        <w:rPr>
          <w:rFonts w:ascii="Roboto" w:hAnsi="Roboto"/>
          <w:sz w:val="22"/>
          <w:szCs w:val="22"/>
        </w:rPr>
        <w:tab/>
        <w:t>Troubles des fonctions motrices</w:t>
      </w:r>
    </w:p>
    <w:p w:rsidR="00BF3E16" w:rsidRPr="00BF3E16" w:rsidRDefault="00BF3E16">
      <w:pPr>
        <w:rPr>
          <w:rFonts w:ascii="Roboto" w:hAnsi="Roboto"/>
          <w:sz w:val="22"/>
          <w:szCs w:val="22"/>
        </w:rPr>
      </w:pPr>
      <w:r w:rsidRPr="00BF3E16">
        <w:rPr>
          <w:rFonts w:ascii="Roboto" w:hAnsi="Roboto"/>
          <w:b/>
          <w:sz w:val="22"/>
          <w:szCs w:val="22"/>
        </w:rPr>
        <w:t>TFMM</w:t>
      </w:r>
      <w:r w:rsidRPr="00BF3E16">
        <w:rPr>
          <w:rFonts w:ascii="Roboto" w:hAnsi="Roboto"/>
          <w:b/>
          <w:sz w:val="22"/>
          <w:szCs w:val="22"/>
        </w:rPr>
        <w:t>I</w:t>
      </w:r>
      <w:r>
        <w:rPr>
          <w:rFonts w:ascii="Roboto" w:hAnsi="Roboto"/>
          <w:sz w:val="22"/>
          <w:szCs w:val="22"/>
        </w:rPr>
        <w:tab/>
        <w:t>T</w:t>
      </w:r>
      <w:r w:rsidRPr="00BF3E16">
        <w:rPr>
          <w:rFonts w:ascii="Roboto" w:hAnsi="Roboto"/>
          <w:sz w:val="22"/>
          <w:szCs w:val="22"/>
        </w:rPr>
        <w:t>roubles des fonctions motrices et maladies invalidantes</w:t>
      </w:r>
    </w:p>
    <w:p w:rsidR="000C0CD9" w:rsidRDefault="00E84F23">
      <w:pPr>
        <w:rPr>
          <w:rFonts w:ascii="Roboto" w:hAnsi="Roboto"/>
          <w:sz w:val="22"/>
          <w:szCs w:val="22"/>
        </w:rPr>
      </w:pPr>
      <w:r>
        <w:rPr>
          <w:rFonts w:ascii="Roboto" w:hAnsi="Roboto"/>
          <w:b/>
          <w:bCs/>
          <w:sz w:val="22"/>
          <w:szCs w:val="22"/>
        </w:rPr>
        <w:t>TFV</w:t>
      </w:r>
      <w:r>
        <w:rPr>
          <w:rFonts w:ascii="Roboto" w:hAnsi="Roboto"/>
          <w:sz w:val="22"/>
          <w:szCs w:val="22"/>
        </w:rPr>
        <w:tab/>
        <w:t>Troubles de la fonction visuelle</w:t>
      </w:r>
    </w:p>
    <w:p w:rsidR="000C0CD9" w:rsidRDefault="00E84F23">
      <w:pPr>
        <w:rPr>
          <w:rFonts w:ascii="Roboto" w:hAnsi="Roboto"/>
          <w:sz w:val="22"/>
          <w:szCs w:val="22"/>
        </w:rPr>
      </w:pPr>
      <w:r>
        <w:rPr>
          <w:rFonts w:ascii="Roboto" w:hAnsi="Roboto"/>
          <w:b/>
          <w:bCs/>
          <w:sz w:val="22"/>
          <w:szCs w:val="22"/>
        </w:rPr>
        <w:t>TMA</w:t>
      </w:r>
      <w:r>
        <w:rPr>
          <w:rFonts w:ascii="Roboto" w:hAnsi="Roboto"/>
          <w:sz w:val="22"/>
          <w:szCs w:val="22"/>
        </w:rPr>
        <w:tab/>
        <w:t>Troubles multiples associés (pluri-handicap ou maladie invalidante)</w:t>
      </w:r>
    </w:p>
    <w:p w:rsidR="000C0CD9" w:rsidRDefault="00E84F23">
      <w:pPr>
        <w:rPr>
          <w:rFonts w:ascii="Roboto" w:hAnsi="Roboto"/>
          <w:sz w:val="22"/>
          <w:szCs w:val="22"/>
        </w:rPr>
      </w:pPr>
      <w:r>
        <w:rPr>
          <w:rStyle w:val="Grassimple"/>
          <w:rFonts w:ascii="Roboto" w:hAnsi="Roboto" w:cs="Arial"/>
          <w:sz w:val="22"/>
          <w:szCs w:val="22"/>
        </w:rPr>
        <w:t>TND</w:t>
      </w:r>
      <w:r>
        <w:rPr>
          <w:rFonts w:ascii="Roboto" w:hAnsi="Roboto" w:cs="Arial"/>
          <w:sz w:val="22"/>
          <w:szCs w:val="22"/>
        </w:rPr>
        <w:tab/>
        <w:t>Troubles du neuro-développement</w:t>
      </w:r>
    </w:p>
    <w:p w:rsidR="000C0CD9" w:rsidRDefault="00E84F23">
      <w:pPr>
        <w:ind w:left="1134" w:hanging="1134"/>
        <w:rPr>
          <w:rFonts w:ascii="Roboto" w:hAnsi="Roboto"/>
          <w:sz w:val="22"/>
          <w:szCs w:val="22"/>
        </w:rPr>
      </w:pPr>
      <w:r>
        <w:rPr>
          <w:rFonts w:ascii="Roboto" w:hAnsi="Roboto"/>
          <w:b/>
          <w:bCs/>
          <w:sz w:val="22"/>
          <w:szCs w:val="22"/>
        </w:rPr>
        <w:t>TSA</w:t>
      </w:r>
      <w:r>
        <w:rPr>
          <w:rFonts w:ascii="Roboto" w:hAnsi="Roboto"/>
          <w:sz w:val="22"/>
          <w:szCs w:val="22"/>
        </w:rPr>
        <w:tab/>
        <w:t xml:space="preserve">Troubles du spectre de l’autisme </w:t>
      </w:r>
      <w:r>
        <w:rPr>
          <w:rFonts w:ascii="Roboto" w:hAnsi="Roboto" w:cs="Arial"/>
          <w:sz w:val="22"/>
          <w:szCs w:val="22"/>
        </w:rPr>
        <w:t>(remplace le sigle TED, Troubles envahissants du développement)</w:t>
      </w:r>
    </w:p>
    <w:p w:rsidR="000C0CD9" w:rsidRDefault="00E84F23">
      <w:pPr>
        <w:rPr>
          <w:rFonts w:ascii="Roboto" w:hAnsi="Roboto"/>
          <w:sz w:val="22"/>
          <w:szCs w:val="22"/>
        </w:rPr>
      </w:pPr>
      <w:r>
        <w:rPr>
          <w:rFonts w:ascii="Roboto" w:hAnsi="Roboto"/>
          <w:b/>
          <w:bCs/>
          <w:sz w:val="22"/>
          <w:szCs w:val="22"/>
        </w:rPr>
        <w:t>TSLA</w:t>
      </w:r>
      <w:r>
        <w:rPr>
          <w:rFonts w:ascii="Roboto" w:hAnsi="Roboto"/>
          <w:sz w:val="22"/>
          <w:szCs w:val="22"/>
        </w:rPr>
        <w:tab/>
        <w:t>Troubles spécifiques du langage et des apprentissages</w:t>
      </w:r>
    </w:p>
    <w:p w:rsidR="000C0CD9" w:rsidRDefault="00E84F23">
      <w:pPr>
        <w:pStyle w:val="Titre2"/>
        <w:spacing w:before="360"/>
        <w:rPr>
          <w:rFonts w:ascii="Roboto" w:hAnsi="Roboto"/>
        </w:rPr>
      </w:pPr>
      <w:r>
        <w:rPr>
          <w:rFonts w:ascii="Roboto" w:hAnsi="Roboto"/>
        </w:rPr>
        <w:t>U</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UE</w:t>
      </w:r>
      <w:r>
        <w:rPr>
          <w:rFonts w:ascii="Roboto" w:eastAsia="Calibri" w:hAnsi="Roboto" w:cs="Calibri"/>
          <w:color w:val="000000" w:themeColor="text1"/>
          <w:sz w:val="22"/>
          <w:szCs w:val="22"/>
        </w:rPr>
        <w:tab/>
      </w:r>
      <w:r>
        <w:rPr>
          <w:rFonts w:ascii="Roboto" w:hAnsi="Roboto"/>
          <w:color w:val="000000" w:themeColor="text1"/>
          <w:sz w:val="22"/>
          <w:szCs w:val="22"/>
        </w:rPr>
        <w:t>Unité d’enseignement</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UEE</w:t>
      </w:r>
      <w:r>
        <w:rPr>
          <w:rFonts w:ascii="Roboto" w:hAnsi="Roboto"/>
          <w:color w:val="000000" w:themeColor="text1"/>
          <w:sz w:val="22"/>
          <w:szCs w:val="22"/>
        </w:rPr>
        <w:tab/>
        <w:t>Unité d'enseignement externalisée. Ces unités permettent à des enfants scolarisés en établissement médico-social de bénéficier de l'inclusion scolaire</w:t>
      </w:r>
    </w:p>
    <w:p w:rsidR="000C0CD9" w:rsidRDefault="00E84F23">
      <w:pPr>
        <w:ind w:left="1134" w:hanging="1134"/>
        <w:rPr>
          <w:rFonts w:ascii="Roboto" w:hAnsi="Roboto"/>
          <w:color w:val="000000" w:themeColor="text1"/>
          <w:sz w:val="22"/>
          <w:szCs w:val="22"/>
        </w:rPr>
      </w:pPr>
      <w:r>
        <w:rPr>
          <w:rFonts w:ascii="Roboto" w:hAnsi="Roboto"/>
          <w:b/>
          <w:color w:val="000000" w:themeColor="text1"/>
          <w:sz w:val="22"/>
          <w:szCs w:val="22"/>
        </w:rPr>
        <w:t>UEEA</w:t>
      </w:r>
      <w:r>
        <w:rPr>
          <w:rFonts w:ascii="Roboto" w:hAnsi="Roboto"/>
          <w:color w:val="000000" w:themeColor="text1"/>
          <w:sz w:val="22"/>
          <w:szCs w:val="22"/>
        </w:rPr>
        <w:tab/>
        <w:t>Unités d’enseignement élémentaire autisme</w:t>
      </w:r>
    </w:p>
    <w:p w:rsidR="0050130D" w:rsidRPr="0050130D" w:rsidRDefault="0050130D" w:rsidP="0050130D">
      <w:pPr>
        <w:ind w:left="1134" w:hanging="1134"/>
        <w:rPr>
          <w:rFonts w:ascii="Roboto" w:hAnsi="Roboto"/>
          <w:color w:val="000000" w:themeColor="text1"/>
          <w:sz w:val="22"/>
          <w:szCs w:val="22"/>
        </w:rPr>
      </w:pPr>
      <w:r>
        <w:rPr>
          <w:rFonts w:ascii="Roboto" w:hAnsi="Roboto"/>
          <w:b/>
          <w:bCs/>
          <w:color w:val="000000" w:themeColor="text1"/>
          <w:sz w:val="22"/>
          <w:szCs w:val="22"/>
        </w:rPr>
        <w:t>UEE collège</w:t>
      </w:r>
      <w:r w:rsidR="00B60254">
        <w:rPr>
          <w:rFonts w:ascii="Roboto" w:hAnsi="Roboto"/>
          <w:b/>
          <w:bCs/>
          <w:color w:val="000000" w:themeColor="text1"/>
          <w:sz w:val="22"/>
          <w:szCs w:val="22"/>
        </w:rPr>
        <w:tab/>
      </w:r>
      <w:r>
        <w:rPr>
          <w:rFonts w:ascii="Roboto" w:hAnsi="Roboto"/>
          <w:color w:val="000000" w:themeColor="text1"/>
          <w:sz w:val="22"/>
          <w:szCs w:val="22"/>
        </w:rPr>
        <w:t>Unité d'enseignement externalisée au collège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UEMA</w:t>
      </w:r>
      <w:r>
        <w:rPr>
          <w:rFonts w:ascii="Roboto" w:hAnsi="Roboto"/>
          <w:color w:val="000000" w:themeColor="text1"/>
          <w:sz w:val="22"/>
          <w:szCs w:val="22"/>
        </w:rPr>
        <w:tab/>
        <w:t>Unité d’enseignement maternelle autisme</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Ulis</w:t>
      </w:r>
      <w:r>
        <w:rPr>
          <w:rFonts w:ascii="Roboto" w:eastAsia="Calibri" w:hAnsi="Roboto" w:cs="Calibri"/>
          <w:color w:val="000000" w:themeColor="text1"/>
          <w:sz w:val="22"/>
          <w:szCs w:val="22"/>
        </w:rPr>
        <w:tab/>
      </w:r>
      <w:r>
        <w:rPr>
          <w:rFonts w:ascii="Roboto" w:hAnsi="Roboto"/>
          <w:color w:val="000000" w:themeColor="text1"/>
          <w:sz w:val="22"/>
          <w:szCs w:val="22"/>
        </w:rPr>
        <w:t xml:space="preserve">Unité localisée pour l’inclusion scolaire (remplace les sigles </w:t>
      </w:r>
      <w:proofErr w:type="spellStart"/>
      <w:r>
        <w:rPr>
          <w:rFonts w:ascii="Roboto" w:hAnsi="Roboto"/>
          <w:color w:val="000000" w:themeColor="text1"/>
          <w:sz w:val="22"/>
          <w:szCs w:val="22"/>
        </w:rPr>
        <w:t>Upi</w:t>
      </w:r>
      <w:proofErr w:type="spellEnd"/>
      <w:r>
        <w:rPr>
          <w:rFonts w:ascii="Roboto" w:hAnsi="Roboto"/>
          <w:color w:val="000000" w:themeColor="text1"/>
          <w:sz w:val="22"/>
          <w:szCs w:val="22"/>
        </w:rPr>
        <w:t xml:space="preserve"> et </w:t>
      </w:r>
      <w:proofErr w:type="spellStart"/>
      <w:r>
        <w:rPr>
          <w:rFonts w:ascii="Roboto" w:hAnsi="Roboto"/>
          <w:color w:val="000000" w:themeColor="text1"/>
          <w:sz w:val="22"/>
          <w:szCs w:val="22"/>
        </w:rPr>
        <w:t>Clis</w:t>
      </w:r>
      <w:proofErr w:type="spellEnd"/>
      <w:r>
        <w:rPr>
          <w:rFonts w:ascii="Roboto" w:hAnsi="Roboto"/>
          <w:color w:val="000000" w:themeColor="text1"/>
          <w:sz w:val="22"/>
          <w:szCs w:val="22"/>
        </w:rPr>
        <w:t>). Il existe des Ulis école, Ulis collège et Ulis lycée d’enseignement général et technologique</w:t>
      </w:r>
    </w:p>
    <w:p w:rsidR="000C0CD9" w:rsidRDefault="00E84F23">
      <w:pPr>
        <w:ind w:left="1134" w:hanging="1134"/>
        <w:rPr>
          <w:rFonts w:ascii="Roboto" w:hAnsi="Roboto"/>
          <w:b/>
          <w:bCs/>
          <w:color w:val="000000" w:themeColor="text1"/>
          <w:sz w:val="22"/>
          <w:szCs w:val="22"/>
        </w:rPr>
      </w:pPr>
      <w:proofErr w:type="spellStart"/>
      <w:r>
        <w:rPr>
          <w:rFonts w:ascii="Roboto" w:hAnsi="Roboto"/>
          <w:b/>
          <w:bCs/>
          <w:color w:val="000000" w:themeColor="text1"/>
          <w:sz w:val="22"/>
          <w:szCs w:val="22"/>
        </w:rPr>
        <w:t>Unafam</w:t>
      </w:r>
      <w:proofErr w:type="spellEnd"/>
      <w:r>
        <w:rPr>
          <w:rFonts w:ascii="Roboto" w:hAnsi="Roboto"/>
          <w:b/>
          <w:bCs/>
          <w:color w:val="000000" w:themeColor="text1"/>
          <w:sz w:val="22"/>
          <w:szCs w:val="22"/>
        </w:rPr>
        <w:tab/>
      </w:r>
      <w:r>
        <w:rPr>
          <w:rFonts w:ascii="Roboto" w:hAnsi="Roboto"/>
          <w:color w:val="000000" w:themeColor="text1"/>
          <w:sz w:val="22"/>
          <w:szCs w:val="22"/>
        </w:rPr>
        <w:t>Union nationale de familles et amis de personnes malades et/ou handicapées psychiques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Unapei</w:t>
      </w:r>
      <w:proofErr w:type="spellEnd"/>
      <w:r>
        <w:rPr>
          <w:rFonts w:ascii="Roboto" w:hAnsi="Roboto"/>
          <w:color w:val="000000" w:themeColor="text1"/>
          <w:sz w:val="22"/>
          <w:szCs w:val="22"/>
        </w:rPr>
        <w:tab/>
        <w:t>Union nationale des associations de parents, de personnes handicapées mentales et de leurs amis</w:t>
      </w:r>
    </w:p>
    <w:p w:rsidR="000C0CD9" w:rsidRDefault="00E84F23">
      <w:pPr>
        <w:ind w:left="1134" w:hanging="1134"/>
        <w:rPr>
          <w:rFonts w:ascii="Roboto" w:hAnsi="Roboto"/>
          <w:color w:val="000000" w:themeColor="text1"/>
          <w:sz w:val="22"/>
          <w:szCs w:val="22"/>
        </w:rPr>
      </w:pPr>
      <w:r>
        <w:rPr>
          <w:rFonts w:ascii="Roboto" w:hAnsi="Roboto"/>
          <w:b/>
          <w:bCs/>
          <w:color w:val="000000" w:themeColor="text1"/>
          <w:sz w:val="22"/>
          <w:szCs w:val="22"/>
        </w:rPr>
        <w:t>UPE2A</w:t>
      </w:r>
      <w:r>
        <w:rPr>
          <w:rFonts w:ascii="Roboto" w:hAnsi="Roboto"/>
          <w:color w:val="000000" w:themeColor="text1"/>
          <w:sz w:val="22"/>
          <w:szCs w:val="22"/>
        </w:rPr>
        <w:tab/>
        <w:t>Unité pédagogique pour élèves allophones arrivants</w:t>
      </w:r>
    </w:p>
    <w:p w:rsidR="000C0CD9" w:rsidRDefault="00E84F23">
      <w:pPr>
        <w:ind w:left="1134" w:hanging="1134"/>
        <w:rPr>
          <w:rFonts w:ascii="Roboto" w:hAnsi="Roboto"/>
          <w:color w:val="000000" w:themeColor="text1"/>
          <w:sz w:val="22"/>
          <w:szCs w:val="22"/>
        </w:rPr>
      </w:pPr>
      <w:proofErr w:type="spellStart"/>
      <w:r>
        <w:rPr>
          <w:rFonts w:ascii="Roboto" w:hAnsi="Roboto"/>
          <w:b/>
          <w:bCs/>
          <w:color w:val="000000" w:themeColor="text1"/>
          <w:sz w:val="22"/>
          <w:szCs w:val="22"/>
        </w:rPr>
        <w:t>Unapeda</w:t>
      </w:r>
      <w:proofErr w:type="spellEnd"/>
      <w:r>
        <w:rPr>
          <w:rFonts w:ascii="Roboto" w:hAnsi="Roboto"/>
          <w:b/>
          <w:bCs/>
          <w:color w:val="000000" w:themeColor="text1"/>
          <w:sz w:val="22"/>
          <w:szCs w:val="22"/>
        </w:rPr>
        <w:tab/>
      </w:r>
      <w:r>
        <w:rPr>
          <w:rFonts w:ascii="Roboto" w:hAnsi="Roboto"/>
          <w:color w:val="000000" w:themeColor="text1"/>
          <w:sz w:val="22"/>
          <w:szCs w:val="22"/>
        </w:rPr>
        <w:t>Union nationale des associations de parents d'enfants déficients auditifs</w:t>
      </w:r>
    </w:p>
    <w:p w:rsidR="005F5C04" w:rsidRPr="005F5C04" w:rsidRDefault="005F5C04">
      <w:pPr>
        <w:ind w:left="1134" w:hanging="1134"/>
        <w:rPr>
          <w:rFonts w:ascii="Roboto" w:hAnsi="Roboto"/>
          <w:color w:val="000000" w:themeColor="text1"/>
          <w:sz w:val="22"/>
          <w:szCs w:val="22"/>
        </w:rPr>
      </w:pPr>
      <w:r w:rsidRPr="005F5C04">
        <w:rPr>
          <w:rFonts w:ascii="Roboto" w:hAnsi="Roboto"/>
          <w:b/>
          <w:sz w:val="22"/>
          <w:szCs w:val="22"/>
        </w:rPr>
        <w:t>UPR</w:t>
      </w:r>
      <w:r w:rsidRPr="005F5C04">
        <w:rPr>
          <w:rFonts w:ascii="Roboto" w:hAnsi="Roboto"/>
          <w:sz w:val="22"/>
          <w:szCs w:val="22"/>
        </w:rPr>
        <w:tab/>
      </w:r>
      <w:r>
        <w:rPr>
          <w:rFonts w:ascii="Roboto" w:hAnsi="Roboto"/>
          <w:sz w:val="22"/>
          <w:szCs w:val="22"/>
        </w:rPr>
        <w:t>Unité pédagogique r</w:t>
      </w:r>
      <w:r w:rsidRPr="005F5C04">
        <w:rPr>
          <w:rFonts w:ascii="Roboto" w:hAnsi="Roboto"/>
          <w:sz w:val="22"/>
          <w:szCs w:val="22"/>
        </w:rPr>
        <w:t>égionale (en milieu pénitentiaire, pilotage régional)</w:t>
      </w:r>
    </w:p>
    <w:p w:rsidR="000C0CD9" w:rsidRDefault="00E84F23">
      <w:pPr>
        <w:pStyle w:val="Titre2"/>
        <w:spacing w:before="360"/>
        <w:rPr>
          <w:rFonts w:ascii="Roboto" w:hAnsi="Roboto"/>
        </w:rPr>
      </w:pPr>
      <w:r>
        <w:rPr>
          <w:rFonts w:ascii="Roboto" w:hAnsi="Roboto"/>
        </w:rPr>
        <w:t>V</w:t>
      </w:r>
    </w:p>
    <w:p w:rsidR="000C0CD9" w:rsidRDefault="00E84F23">
      <w:pPr>
        <w:ind w:left="1134" w:hanging="1134"/>
        <w:rPr>
          <w:rFonts w:ascii="Roboto" w:hAnsi="Roboto"/>
          <w:b/>
          <w:color w:val="000000" w:themeColor="text1"/>
          <w:sz w:val="22"/>
          <w:szCs w:val="22"/>
        </w:rPr>
      </w:pPr>
      <w:r>
        <w:rPr>
          <w:rFonts w:ascii="Roboto" w:hAnsi="Roboto"/>
          <w:b/>
          <w:color w:val="000000" w:themeColor="text1"/>
          <w:sz w:val="22"/>
          <w:szCs w:val="22"/>
        </w:rPr>
        <w:t>VAEP</w:t>
      </w:r>
      <w:r>
        <w:rPr>
          <w:rFonts w:ascii="Roboto" w:hAnsi="Roboto"/>
          <w:b/>
          <w:color w:val="000000" w:themeColor="text1"/>
          <w:sz w:val="22"/>
          <w:szCs w:val="22"/>
        </w:rPr>
        <w:tab/>
      </w:r>
      <w:r>
        <w:rPr>
          <w:rFonts w:ascii="Roboto" w:hAnsi="Roboto"/>
          <w:color w:val="000000" w:themeColor="text1"/>
          <w:sz w:val="22"/>
          <w:szCs w:val="22"/>
        </w:rPr>
        <w:t>Validation des acquis de l'expérience professionnelle d'un enseignement inclusif, concerne le CAPPEI</w:t>
      </w:r>
    </w:p>
    <w:p w:rsidR="000C0CD9" w:rsidRDefault="00E84F23">
      <w:pPr>
        <w:pStyle w:val="Titre2"/>
        <w:spacing w:before="360"/>
        <w:rPr>
          <w:rFonts w:ascii="Roboto" w:hAnsi="Roboto"/>
        </w:rPr>
      </w:pPr>
      <w:r>
        <w:rPr>
          <w:rFonts w:ascii="Roboto" w:hAnsi="Roboto"/>
        </w:rPr>
        <w:t>W</w:t>
      </w:r>
    </w:p>
    <w:p w:rsidR="000C0CD9" w:rsidRDefault="00E84F23">
      <w:pPr>
        <w:ind w:left="1134" w:hanging="1134"/>
        <w:rPr>
          <w:rFonts w:ascii="Roboto" w:hAnsi="Roboto"/>
          <w:color w:val="000000" w:themeColor="text1"/>
          <w:sz w:val="22"/>
          <w:szCs w:val="22"/>
        </w:rPr>
      </w:pPr>
      <w:r w:rsidRPr="006B6733">
        <w:rPr>
          <w:rFonts w:ascii="Roboto" w:hAnsi="Roboto" w:cs="Arial"/>
          <w:b/>
          <w:color w:val="000000" w:themeColor="text1"/>
          <w:sz w:val="22"/>
          <w:szCs w:val="22"/>
          <w:lang w:val="en-GB" w:bidi="ar-SA"/>
        </w:rPr>
        <w:t>WAI</w:t>
      </w:r>
      <w:r>
        <w:rPr>
          <w:rFonts w:ascii="Roboto" w:hAnsi="Roboto" w:cs="Arial"/>
          <w:b/>
          <w:color w:val="000000" w:themeColor="text1"/>
          <w:sz w:val="22"/>
          <w:szCs w:val="22"/>
          <w:lang w:bidi="ar-SA"/>
        </w:rPr>
        <w:tab/>
      </w:r>
      <w:r w:rsidRPr="006B6733">
        <w:rPr>
          <w:rFonts w:ascii="Roboto" w:hAnsi="Roboto" w:cs="Arial"/>
          <w:color w:val="000000" w:themeColor="text1"/>
          <w:sz w:val="22"/>
          <w:szCs w:val="22"/>
          <w:lang w:val="en-GB" w:bidi="ar-SA"/>
        </w:rPr>
        <w:t>Web accessibility initiative</w:t>
      </w:r>
      <w:r>
        <w:rPr>
          <w:rFonts w:ascii="Roboto" w:hAnsi="Roboto" w:cs="Arial"/>
          <w:color w:val="000000" w:themeColor="text1"/>
          <w:sz w:val="22"/>
          <w:szCs w:val="22"/>
          <w:lang w:bidi="ar-SA"/>
        </w:rPr>
        <w:t xml:space="preserve"> ou </w:t>
      </w:r>
      <w:r>
        <w:rPr>
          <w:rFonts w:ascii="Roboto" w:hAnsi="Roboto"/>
          <w:color w:val="000000" w:themeColor="text1"/>
          <w:sz w:val="22"/>
          <w:szCs w:val="22"/>
        </w:rPr>
        <w:t>initiative sur l'accessibilité du web</w:t>
      </w:r>
    </w:p>
    <w:p w:rsidR="000C0CD9" w:rsidRDefault="00E84F23">
      <w:pPr>
        <w:ind w:left="1134" w:hanging="1134"/>
        <w:rPr>
          <w:rFonts w:ascii="Roboto" w:hAnsi="Roboto" w:cs="Arial"/>
          <w:color w:val="000000" w:themeColor="text1"/>
          <w:sz w:val="22"/>
          <w:szCs w:val="22"/>
          <w:lang w:bidi="ar-SA"/>
        </w:rPr>
      </w:pPr>
      <w:r w:rsidRPr="006B6733">
        <w:rPr>
          <w:rFonts w:ascii="Roboto" w:hAnsi="Roboto"/>
          <w:b/>
          <w:color w:val="000000" w:themeColor="text1"/>
          <w:sz w:val="22"/>
          <w:szCs w:val="22"/>
          <w:lang w:val="en-GB"/>
        </w:rPr>
        <w:t>WCAG</w:t>
      </w:r>
      <w:r>
        <w:rPr>
          <w:rFonts w:ascii="Roboto" w:hAnsi="Roboto"/>
          <w:color w:val="000000" w:themeColor="text1"/>
          <w:sz w:val="22"/>
          <w:szCs w:val="22"/>
        </w:rPr>
        <w:tab/>
      </w:r>
      <w:r w:rsidRPr="006B6733">
        <w:rPr>
          <w:rStyle w:val="Accentuation"/>
          <w:rFonts w:ascii="Roboto" w:hAnsi="Roboto"/>
          <w:i w:val="0"/>
          <w:color w:val="000000" w:themeColor="text1"/>
          <w:sz w:val="22"/>
          <w:szCs w:val="22"/>
          <w:lang w:val="en-GB"/>
        </w:rPr>
        <w:t>Web content accessibility guidelines</w:t>
      </w:r>
      <w:r>
        <w:rPr>
          <w:rFonts w:ascii="Roboto" w:hAnsi="Roboto"/>
          <w:color w:val="000000" w:themeColor="text1"/>
          <w:sz w:val="22"/>
          <w:szCs w:val="22"/>
        </w:rPr>
        <w:t xml:space="preserve"> ou règles pour l'accessibilité des contenus web</w:t>
      </w:r>
    </w:p>
    <w:p w:rsidR="000C0CD9" w:rsidRDefault="00E84F23">
      <w:pPr>
        <w:ind w:left="1134" w:hanging="1134"/>
        <w:rPr>
          <w:rFonts w:ascii="Roboto" w:hAnsi="Roboto" w:cs="Arial"/>
          <w:color w:val="000000" w:themeColor="text1"/>
          <w:sz w:val="22"/>
          <w:szCs w:val="22"/>
        </w:rPr>
      </w:pPr>
      <w:r w:rsidRPr="006B6733">
        <w:rPr>
          <w:rFonts w:ascii="Roboto" w:hAnsi="Roboto" w:cs="Arial"/>
          <w:b/>
          <w:color w:val="000000" w:themeColor="text1"/>
          <w:sz w:val="22"/>
          <w:szCs w:val="22"/>
          <w:lang w:val="en-GB" w:bidi="ar-SA"/>
        </w:rPr>
        <w:t>WISC</w:t>
      </w:r>
      <w:r>
        <w:rPr>
          <w:rFonts w:ascii="Roboto" w:hAnsi="Roboto" w:cs="Arial"/>
          <w:color w:val="000000" w:themeColor="text1"/>
          <w:sz w:val="22"/>
          <w:szCs w:val="22"/>
          <w:lang w:bidi="ar-SA"/>
        </w:rPr>
        <w:tab/>
      </w:r>
      <w:r w:rsidRPr="006B6733">
        <w:rPr>
          <w:rFonts w:ascii="Roboto" w:hAnsi="Roboto" w:cs="Arial"/>
          <w:color w:val="000000" w:themeColor="text1"/>
          <w:sz w:val="22"/>
          <w:szCs w:val="22"/>
          <w:lang w:val="en-GB" w:bidi="ar-SA"/>
        </w:rPr>
        <w:t>Wechsler Intelligence Scale for Children</w:t>
      </w:r>
      <w:r>
        <w:rPr>
          <w:rFonts w:ascii="Roboto" w:hAnsi="Roboto" w:cs="Arial"/>
          <w:color w:val="000000" w:themeColor="text1"/>
          <w:sz w:val="22"/>
          <w:szCs w:val="22"/>
          <w:lang w:bidi="ar-SA"/>
        </w:rPr>
        <w:t>, test d’intelligence couramment utilisé par les psychologues</w:t>
      </w:r>
    </w:p>
    <w:sectPr w:rsidR="000C0CD9" w:rsidSect="00B258C1">
      <w:footerReference w:type="default" r:id="rId11"/>
      <w:headerReference w:type="first" r:id="rId12"/>
      <w:footerReference w:type="first" r:id="rId13"/>
      <w:pgSz w:w="11906" w:h="16838"/>
      <w:pgMar w:top="1440" w:right="1080" w:bottom="1440" w:left="1080" w:header="0" w:footer="391" w:gutter="0"/>
      <w:cols w:space="720"/>
      <w:formProt w:val="0"/>
      <w:titlePg/>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F73" w:rsidRDefault="006E2F73">
      <w:pPr>
        <w:spacing w:after="0"/>
      </w:pPr>
      <w:r>
        <w:separator/>
      </w:r>
    </w:p>
  </w:endnote>
  <w:endnote w:type="continuationSeparator" w:id="0">
    <w:p w:rsidR="006E2F73" w:rsidRDefault="006E2F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swiss"/>
    <w:pitch w:val="variable"/>
  </w:font>
  <w:font w:name="DejaVu Sans">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roid Sans Fallback">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Candara;Candara">
    <w:altName w:val="Times New Roman"/>
    <w:panose1 w:val="00000000000000000000"/>
    <w:charset w:val="00"/>
    <w:family w:val="roman"/>
    <w:notTrueType/>
    <w:pitch w:val="default"/>
  </w:font>
  <w:font w:name="OpenSymbol">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Times">
    <w:altName w:val="Times New Roman"/>
    <w:panose1 w:val="02020603050405020304"/>
    <w:charset w:val="01"/>
    <w:family w:val="roman"/>
    <w:pitch w:val="variable"/>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Verdana, Verdana">
    <w:altName w:val="Times New Roman"/>
    <w:panose1 w:val="00000000000000000000"/>
    <w:charset w:val="00"/>
    <w:family w:val="roman"/>
    <w:notTrueType/>
    <w:pitch w:val="default"/>
  </w:font>
  <w:font w:name="MyriadPro-Regular">
    <w:altName w:val="Times New Roman"/>
    <w:charset w:val="01"/>
    <w:family w:val="roman"/>
    <w:pitch w:val="variable"/>
  </w:font>
  <w:font w:name="Calibri">
    <w:panose1 w:val="020F05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136432"/>
      <w:docPartObj>
        <w:docPartGallery w:val="Page Numbers (Bottom of Page)"/>
        <w:docPartUnique/>
      </w:docPartObj>
    </w:sdtPr>
    <w:sdtEndPr/>
    <w:sdtContent>
      <w:p w:rsidR="000C0CD9" w:rsidRDefault="0024784D" w:rsidP="0024784D">
        <w:pPr>
          <w:pStyle w:val="Pieddepage"/>
          <w:jc w:val="right"/>
          <w:rPr>
            <w:rStyle w:val="Numrodepage"/>
          </w:rPr>
        </w:pPr>
        <w:r>
          <w:rPr>
            <w:rStyle w:val="Numrodepage"/>
            <w:noProof/>
            <w:lang w:eastAsia="fr-FR" w:bidi="ar-SA"/>
          </w:rPr>
          <w:drawing>
            <wp:anchor distT="0" distB="0" distL="0" distR="0" simplePos="0" relativeHeight="11" behindDoc="0" locked="0" layoutInCell="0" allowOverlap="1">
              <wp:simplePos x="0" y="0"/>
              <wp:positionH relativeFrom="column">
                <wp:posOffset>-19918</wp:posOffset>
              </wp:positionH>
              <wp:positionV relativeFrom="paragraph">
                <wp:posOffset>-87791</wp:posOffset>
              </wp:positionV>
              <wp:extent cx="997585" cy="349250"/>
              <wp:effectExtent l="0" t="0" r="0" b="0"/>
              <wp:wrapSquare wrapText="largest"/>
              <wp:docPr id="3" name="Image2" title="Licence Creative Commons CC-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
                      <a:stretch>
                        <a:fillRect/>
                      </a:stretch>
                    </pic:blipFill>
                    <pic:spPr bwMode="auto">
                      <a:xfrm>
                        <a:off x="0" y="0"/>
                        <a:ext cx="997585" cy="349250"/>
                      </a:xfrm>
                      <a:prstGeom prst="rect">
                        <a:avLst/>
                      </a:prstGeom>
                    </pic:spPr>
                  </pic:pic>
                </a:graphicData>
              </a:graphic>
            </wp:anchor>
          </w:drawing>
        </w:r>
        <w:r w:rsidR="00E84F23">
          <w:rPr>
            <w:rStyle w:val="Numrodepage"/>
          </w:rPr>
          <w:fldChar w:fldCharType="begin"/>
        </w:r>
        <w:r w:rsidR="00E84F23">
          <w:rPr>
            <w:rStyle w:val="Numrodepage"/>
          </w:rPr>
          <w:instrText>PAGE</w:instrText>
        </w:r>
        <w:r w:rsidR="00E84F23">
          <w:rPr>
            <w:rStyle w:val="Numrodepage"/>
          </w:rPr>
          <w:fldChar w:fldCharType="separate"/>
        </w:r>
        <w:r w:rsidR="00DF7BFF">
          <w:rPr>
            <w:rStyle w:val="Numrodepage"/>
            <w:noProof/>
          </w:rPr>
          <w:t>8</w:t>
        </w:r>
        <w:r w:rsidR="00E84F23">
          <w:rPr>
            <w:rStyle w:val="Numrodepage"/>
          </w:rPr>
          <w:fldChar w:fldCharType="end"/>
        </w:r>
        <w:r>
          <w:rPr>
            <w:rStyle w:val="Numrodepage"/>
          </w:rPr>
          <w:t>/8</w:t>
        </w:r>
      </w:p>
    </w:sdtContent>
  </w:sdt>
  <w:p w:rsidR="000C0CD9" w:rsidRDefault="00E84F23">
    <w:pPr>
      <w:pStyle w:val="Pieddepage"/>
      <w:ind w:right="360" w:hanging="426"/>
      <w:jc w:val="center"/>
      <w:rPr>
        <w:rFonts w:ascii="Roboto" w:hAnsi="Roboto"/>
        <w:szCs w:val="20"/>
      </w:rPr>
    </w:pPr>
    <w:r>
      <w:rPr>
        <w:rFonts w:ascii="Roboto" w:hAnsi="Roboto"/>
        <w:szCs w:val="20"/>
      </w:rPr>
      <w:t xml:space="preserve">INSHEA - </w:t>
    </w:r>
    <w:r w:rsidR="00955C6C">
      <w:rPr>
        <w:rFonts w:ascii="Roboto" w:hAnsi="Roboto"/>
        <w:szCs w:val="20"/>
      </w:rPr>
      <w:t>Juin</w:t>
    </w:r>
    <w:r>
      <w:rPr>
        <w:rFonts w:ascii="Roboto" w:hAnsi="Roboto"/>
        <w:szCs w:val="20"/>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CD9" w:rsidRDefault="00E84F23">
    <w:pPr>
      <w:pStyle w:val="Pieddepage"/>
    </w:pPr>
    <w:r>
      <w:rPr>
        <w:noProof/>
        <w:lang w:eastAsia="fr-FR" w:bidi="ar-SA"/>
      </w:rPr>
      <w:drawing>
        <wp:inline distT="0" distB="0" distL="0" distR="0">
          <wp:extent cx="5849620" cy="1037590"/>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1"/>
                  <a:stretch>
                    <a:fillRect/>
                  </a:stretch>
                </pic:blipFill>
                <pic:spPr bwMode="auto">
                  <a:xfrm>
                    <a:off x="0" y="0"/>
                    <a:ext cx="5849620" cy="1037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F73" w:rsidRDefault="006E2F73">
      <w:pPr>
        <w:spacing w:after="0"/>
      </w:pPr>
      <w:r>
        <w:separator/>
      </w:r>
    </w:p>
  </w:footnote>
  <w:footnote w:type="continuationSeparator" w:id="0">
    <w:p w:rsidR="006E2F73" w:rsidRDefault="006E2F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CD9" w:rsidRDefault="00E84F23">
    <w:pPr>
      <w:pStyle w:val="En-tte"/>
      <w:tabs>
        <w:tab w:val="clear" w:pos="1134"/>
        <w:tab w:val="clear" w:pos="4536"/>
        <w:tab w:val="clear" w:pos="9072"/>
        <w:tab w:val="left" w:pos="790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D9"/>
    <w:rsid w:val="0002359E"/>
    <w:rsid w:val="000C0CD9"/>
    <w:rsid w:val="001E68B2"/>
    <w:rsid w:val="0024784D"/>
    <w:rsid w:val="004B4A12"/>
    <w:rsid w:val="0050130D"/>
    <w:rsid w:val="005116F8"/>
    <w:rsid w:val="005661FA"/>
    <w:rsid w:val="005F5C04"/>
    <w:rsid w:val="00645980"/>
    <w:rsid w:val="006B6733"/>
    <w:rsid w:val="006E2F73"/>
    <w:rsid w:val="00702E0A"/>
    <w:rsid w:val="007716A4"/>
    <w:rsid w:val="007C0F13"/>
    <w:rsid w:val="008B62EF"/>
    <w:rsid w:val="00955C6C"/>
    <w:rsid w:val="009A6023"/>
    <w:rsid w:val="00A8700A"/>
    <w:rsid w:val="00B258C1"/>
    <w:rsid w:val="00B60254"/>
    <w:rsid w:val="00B605BC"/>
    <w:rsid w:val="00BF3E16"/>
    <w:rsid w:val="00CE1EF0"/>
    <w:rsid w:val="00DF7BFF"/>
    <w:rsid w:val="00E75C88"/>
    <w:rsid w:val="00E84F23"/>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D4FDF"/>
  <w15:docId w15:val="{33AEB1F3-D4D2-41EB-8AB9-0392551E5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FreeSans"/>
        <w:sz w:val="24"/>
        <w:szCs w:val="24"/>
        <w:lang w:val="fr-F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9E2"/>
    <w:pPr>
      <w:tabs>
        <w:tab w:val="left" w:pos="1134"/>
      </w:tabs>
      <w:spacing w:after="40"/>
    </w:pPr>
    <w:rPr>
      <w:rFonts w:ascii="Arial" w:hAnsi="Arial"/>
      <w:sz w:val="20"/>
    </w:rPr>
  </w:style>
  <w:style w:type="paragraph" w:styleId="Titre1">
    <w:name w:val="heading 1"/>
    <w:basedOn w:val="Normal"/>
    <w:next w:val="Normal"/>
    <w:link w:val="Titre1Car"/>
    <w:uiPriority w:val="9"/>
    <w:qFormat/>
    <w:rsid w:val="0062177F"/>
    <w:pPr>
      <w:keepNext/>
      <w:keepLines/>
      <w:spacing w:before="240" w:after="480"/>
      <w:outlineLvl w:val="0"/>
    </w:pPr>
    <w:rPr>
      <w:rFonts w:eastAsiaTheme="majorEastAsia" w:cstheme="majorBidi"/>
      <w:b/>
      <w:color w:val="2F5496" w:themeColor="accent1" w:themeShade="BF"/>
      <w:sz w:val="40"/>
      <w:szCs w:val="32"/>
    </w:rPr>
  </w:style>
  <w:style w:type="paragraph" w:styleId="Titre2">
    <w:name w:val="heading 2"/>
    <w:basedOn w:val="Normal"/>
    <w:next w:val="Normal"/>
    <w:link w:val="Titre2Car"/>
    <w:uiPriority w:val="9"/>
    <w:unhideWhenUsed/>
    <w:qFormat/>
    <w:rsid w:val="002A30BC"/>
    <w:pPr>
      <w:keepNext/>
      <w:keepLines/>
      <w:spacing w:before="200"/>
      <w:outlineLvl w:val="1"/>
    </w:pPr>
    <w:rPr>
      <w:rFonts w:eastAsiaTheme="majorEastAsia" w:cstheme="majorBidi"/>
      <w:b/>
      <w:color w:val="2F5496" w:themeColor="accent1" w:themeShade="BF"/>
      <w:sz w:val="32"/>
      <w:szCs w:val="26"/>
    </w:rPr>
  </w:style>
  <w:style w:type="paragraph" w:styleId="Titre3">
    <w:name w:val="heading 3"/>
    <w:basedOn w:val="Titre"/>
    <w:next w:val="Corpsdetexte"/>
    <w:qFormat/>
    <w:pPr>
      <w:outlineLvl w:val="2"/>
    </w:pPr>
    <w:rPr>
      <w:rFonts w:ascii="Liberation Serif" w:hAnsi="Liberation Serif"/>
      <w:b/>
      <w:bCs/>
    </w:rPr>
  </w:style>
  <w:style w:type="paragraph" w:styleId="Titre4">
    <w:name w:val="heading 4"/>
    <w:basedOn w:val="Titre"/>
    <w:next w:val="Corpsdetexte"/>
    <w:qFormat/>
    <w:pPr>
      <w:outlineLvl w:val="3"/>
    </w:pPr>
    <w:rPr>
      <w:rFonts w:ascii="Liberation Serif" w:hAnsi="Liberation Serif"/>
      <w:b/>
      <w:bCs/>
      <w:sz w:val="24"/>
      <w:szCs w:val="24"/>
    </w:rPr>
  </w:style>
  <w:style w:type="paragraph" w:styleId="Titre5">
    <w:name w:val="heading 5"/>
    <w:basedOn w:val="Titre"/>
    <w:next w:val="Corpsdetexte"/>
    <w:qFormat/>
    <w:pPr>
      <w:spacing w:before="120" w:after="60"/>
      <w:outlineLvl w:val="4"/>
    </w:pPr>
    <w:rPr>
      <w:rFonts w:ascii="Liberation Serif" w:eastAsia="Droid Sans Fallback" w:hAnsi="Liberation Serif"/>
      <w:b/>
      <w:bCs/>
      <w:sz w:val="20"/>
      <w:szCs w:val="20"/>
    </w:rPr>
  </w:style>
  <w:style w:type="paragraph" w:styleId="Titre6">
    <w:name w:val="heading 6"/>
    <w:basedOn w:val="Titre"/>
    <w:next w:val="Corpsdetexte"/>
    <w:qFormat/>
    <w:pPr>
      <w:outlineLvl w:val="5"/>
    </w:pPr>
    <w:rPr>
      <w:rFonts w:ascii="Times New Roman" w:eastAsia="SimSun" w:hAnsi="Times New Roman" w:cs="Mangal"/>
      <w:b/>
      <w:bCs/>
      <w:sz w:val="14"/>
      <w:szCs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qFormat/>
    <w:rsid w:val="009E6DD3"/>
  </w:style>
  <w:style w:type="character" w:customStyle="1" w:styleId="Titre1Car">
    <w:name w:val="Titre 1 Car"/>
    <w:basedOn w:val="Policepardfaut"/>
    <w:link w:val="Titre1"/>
    <w:uiPriority w:val="9"/>
    <w:qFormat/>
    <w:rsid w:val="0062177F"/>
    <w:rPr>
      <w:rFonts w:asciiTheme="majorHAnsi" w:eastAsiaTheme="majorEastAsia" w:hAnsiTheme="majorHAnsi" w:cstheme="majorBidi"/>
      <w:b/>
      <w:color w:val="2F5496" w:themeColor="accent1" w:themeShade="BF"/>
      <w:sz w:val="40"/>
      <w:szCs w:val="32"/>
    </w:rPr>
  </w:style>
  <w:style w:type="character" w:customStyle="1" w:styleId="Titre2Car">
    <w:name w:val="Titre 2 Car"/>
    <w:basedOn w:val="Policepardfaut"/>
    <w:link w:val="Titre2"/>
    <w:uiPriority w:val="9"/>
    <w:qFormat/>
    <w:rsid w:val="002A30BC"/>
    <w:rPr>
      <w:rFonts w:ascii="Arial" w:eastAsiaTheme="majorEastAsia" w:hAnsi="Arial" w:cstheme="majorBidi"/>
      <w:b/>
      <w:color w:val="2F5496" w:themeColor="accent1" w:themeShade="BF"/>
      <w:sz w:val="32"/>
      <w:szCs w:val="26"/>
    </w:rPr>
  </w:style>
  <w:style w:type="character" w:customStyle="1" w:styleId="Caractresdenumrotation">
    <w:name w:val="Caractères de numérotation"/>
    <w:qFormat/>
  </w:style>
  <w:style w:type="character" w:customStyle="1" w:styleId="acronym">
    <w:name w:val="acronym"/>
    <w:qFormat/>
  </w:style>
  <w:style w:type="character" w:customStyle="1" w:styleId="A18">
    <w:name w:val="A18"/>
    <w:basedOn w:val="Default"/>
    <w:qFormat/>
    <w:rPr>
      <w:rFonts w:ascii="Candara;Candara" w:eastAsia="Candara;Candara" w:hAnsi="Candara;Candara" w:cs="Candara;Candara"/>
      <w:i/>
      <w:iCs/>
      <w:color w:val="000000"/>
      <w:sz w:val="20"/>
      <w:szCs w:val="20"/>
    </w:rPr>
  </w:style>
  <w:style w:type="character" w:customStyle="1" w:styleId="A10">
    <w:name w:val="A10"/>
    <w:basedOn w:val="Default"/>
    <w:qFormat/>
    <w:rPr>
      <w:rFonts w:ascii="Candara;Candara" w:eastAsia="Candara;Candara" w:hAnsi="Candara;Candara" w:cs="Candara;Candara"/>
      <w:b/>
      <w:bCs/>
      <w:i/>
      <w:iCs/>
      <w:color w:val="000000"/>
      <w:sz w:val="22"/>
      <w:szCs w:val="22"/>
    </w:rPr>
  </w:style>
  <w:style w:type="character" w:customStyle="1" w:styleId="Default">
    <w:name w:val="Default"/>
    <w:qFormat/>
    <w:rPr>
      <w:rFonts w:ascii="Candara;Candara" w:eastAsia="Candara;Candara" w:hAnsi="Candara;Candara" w:cs="Candara;Candara"/>
      <w:color w:val="000000"/>
      <w:sz w:val="24"/>
      <w:szCs w:val="24"/>
    </w:rPr>
  </w:style>
  <w:style w:type="character" w:customStyle="1" w:styleId="A5">
    <w:name w:val="A5"/>
    <w:basedOn w:val="Default"/>
    <w:qFormat/>
    <w:rPr>
      <w:rFonts w:ascii="Candara;Candara" w:eastAsia="Candara;Candara" w:hAnsi="Candara;Candara" w:cs="Candara;Candara"/>
      <w:color w:val="000000"/>
      <w:sz w:val="21"/>
      <w:szCs w:val="21"/>
    </w:rPr>
  </w:style>
  <w:style w:type="character" w:customStyle="1" w:styleId="ACRONYM0">
    <w:name w:val="ACRONYM"/>
    <w:qFormat/>
  </w:style>
  <w:style w:type="character" w:customStyle="1" w:styleId="Citation1">
    <w:name w:val="Citation1"/>
    <w:qFormat/>
    <w:rPr>
      <w:i/>
      <w:iCs/>
    </w:rPr>
  </w:style>
  <w:style w:type="character" w:customStyle="1" w:styleId="Accentuation1">
    <w:name w:val="Accentuation1"/>
    <w:qFormat/>
    <w:rPr>
      <w:i/>
      <w:iCs/>
    </w:rPr>
  </w:style>
  <w:style w:type="character" w:customStyle="1" w:styleId="Puces">
    <w:name w:val="Puces"/>
    <w:qFormat/>
    <w:rPr>
      <w:rFonts w:ascii="OpenSymbol" w:eastAsia="OpenSymbol" w:hAnsi="OpenSymbol" w:cs="OpenSymbol"/>
    </w:rPr>
  </w:style>
  <w:style w:type="character" w:customStyle="1" w:styleId="Accentuationforte">
    <w:name w:val="Accentuation forte"/>
    <w:qFormat/>
    <w:rPr>
      <w:b/>
      <w:bCs/>
    </w:rPr>
  </w:style>
  <w:style w:type="character" w:customStyle="1" w:styleId="LienInternetvisit">
    <w:name w:val="Lien Internet visité"/>
    <w:rPr>
      <w:color w:val="800000"/>
      <w:u w:val="single"/>
    </w:rPr>
  </w:style>
  <w:style w:type="character" w:customStyle="1" w:styleId="LienInternet">
    <w:name w:val="Lien Internet"/>
    <w:basedOn w:val="Policepardfaut"/>
    <w:uiPriority w:val="99"/>
    <w:unhideWhenUsed/>
    <w:rsid w:val="003727C1"/>
    <w:rPr>
      <w:color w:val="0563C1" w:themeColor="hyperlink"/>
      <w:u w:val="single"/>
    </w:rPr>
  </w:style>
  <w:style w:type="character" w:customStyle="1" w:styleId="TextedebullesCar">
    <w:name w:val="Texte de bulles Car"/>
    <w:basedOn w:val="Policepardfaut"/>
    <w:link w:val="Textedebulles"/>
    <w:uiPriority w:val="99"/>
    <w:semiHidden/>
    <w:qFormat/>
    <w:rsid w:val="0061288D"/>
    <w:rPr>
      <w:rFonts w:ascii="Segoe UI" w:hAnsi="Segoe UI" w:cs="Mangal"/>
      <w:sz w:val="18"/>
      <w:szCs w:val="16"/>
    </w:rPr>
  </w:style>
  <w:style w:type="character" w:styleId="lev">
    <w:name w:val="Strong"/>
    <w:basedOn w:val="Policepardfaut"/>
    <w:uiPriority w:val="22"/>
    <w:qFormat/>
    <w:rsid w:val="00345107"/>
    <w:rPr>
      <w:b/>
      <w:bCs/>
    </w:rPr>
  </w:style>
  <w:style w:type="character" w:customStyle="1" w:styleId="En-tteCar">
    <w:name w:val="En-tête Car"/>
    <w:basedOn w:val="Policepardfaut"/>
    <w:uiPriority w:val="99"/>
    <w:qFormat/>
    <w:rsid w:val="00850799"/>
    <w:rPr>
      <w:rFonts w:ascii="Arial" w:hAnsi="Arial" w:cs="Mangal"/>
      <w:sz w:val="20"/>
    </w:rPr>
  </w:style>
  <w:style w:type="character" w:customStyle="1" w:styleId="PieddepageCar">
    <w:name w:val="Pied de page Car"/>
    <w:basedOn w:val="Policepardfaut"/>
    <w:link w:val="Pieddepage"/>
    <w:uiPriority w:val="99"/>
    <w:qFormat/>
    <w:rsid w:val="00850799"/>
    <w:rPr>
      <w:rFonts w:ascii="Arial" w:hAnsi="Arial" w:cs="Mangal"/>
      <w:sz w:val="20"/>
    </w:rPr>
  </w:style>
  <w:style w:type="character" w:styleId="Numrodepage">
    <w:name w:val="page number"/>
    <w:basedOn w:val="Policepardfaut"/>
    <w:uiPriority w:val="99"/>
    <w:semiHidden/>
    <w:unhideWhenUsed/>
    <w:qFormat/>
    <w:rsid w:val="00E92CB3"/>
  </w:style>
  <w:style w:type="character" w:styleId="Accentuation">
    <w:name w:val="Emphasis"/>
    <w:basedOn w:val="Policepardfaut"/>
    <w:uiPriority w:val="20"/>
    <w:qFormat/>
    <w:rsid w:val="00691CF5"/>
    <w:rPr>
      <w:i/>
      <w:iCs/>
    </w:rPr>
  </w:style>
  <w:style w:type="character" w:customStyle="1" w:styleId="st">
    <w:name w:val="st"/>
    <w:basedOn w:val="Policepardfaut"/>
    <w:qFormat/>
    <w:rsid w:val="00691CF5"/>
  </w:style>
  <w:style w:type="character" w:customStyle="1" w:styleId="content">
    <w:name w:val="content"/>
    <w:basedOn w:val="Policepardfaut"/>
    <w:qFormat/>
    <w:rsid w:val="00691CF5"/>
  </w:style>
  <w:style w:type="character" w:customStyle="1" w:styleId="Grassimple">
    <w:name w:val="Gras simple"/>
    <w:uiPriority w:val="99"/>
    <w:qFormat/>
    <w:rsid w:val="00C47B5C"/>
    <w:rPr>
      <w:b/>
      <w:bCs/>
    </w:rPr>
  </w:style>
  <w:style w:type="character" w:customStyle="1" w:styleId="acopre">
    <w:name w:val="acopre"/>
    <w:basedOn w:val="Policepardfaut"/>
    <w:qFormat/>
    <w:rsid w:val="00B91E43"/>
  </w:style>
  <w:style w:type="character" w:customStyle="1" w:styleId="markedcontent">
    <w:name w:val="markedcontent"/>
    <w:basedOn w:val="Policepardfaut"/>
    <w:qFormat/>
    <w:rsid w:val="00805236"/>
  </w:style>
  <w:style w:type="character" w:customStyle="1" w:styleId="hgkelc">
    <w:name w:val="hgkelc"/>
    <w:basedOn w:val="Policepardfaut"/>
    <w:qFormat/>
    <w:rsid w:val="005A4048"/>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p1">
    <w:name w:val="p1"/>
    <w:basedOn w:val="Normal"/>
    <w:qFormat/>
    <w:rsid w:val="009E6DD3"/>
    <w:pPr>
      <w:spacing w:before="128" w:after="128"/>
      <w:jc w:val="center"/>
    </w:pPr>
    <w:rPr>
      <w:rFonts w:ascii="Times" w:hAnsi="Times" w:cs="Times New Roman"/>
      <w:sz w:val="27"/>
      <w:szCs w:val="27"/>
      <w:lang w:eastAsia="fr-FR"/>
    </w:rPr>
  </w:style>
  <w:style w:type="paragraph" w:customStyle="1" w:styleId="p2">
    <w:name w:val="p2"/>
    <w:basedOn w:val="Normal"/>
    <w:qFormat/>
    <w:rsid w:val="009E6DD3"/>
    <w:rPr>
      <w:rFonts w:ascii="Times" w:hAnsi="Times" w:cs="Times New Roman"/>
      <w:sz w:val="15"/>
      <w:szCs w:val="15"/>
      <w:lang w:eastAsia="fr-FR"/>
    </w:rPr>
  </w:style>
  <w:style w:type="paragraph" w:customStyle="1" w:styleId="p3">
    <w:name w:val="p3"/>
    <w:basedOn w:val="Normal"/>
    <w:qFormat/>
    <w:rsid w:val="009E6DD3"/>
    <w:rPr>
      <w:rFonts w:ascii="Times" w:hAnsi="Times" w:cs="Times New Roman"/>
      <w:sz w:val="15"/>
      <w:szCs w:val="15"/>
      <w:lang w:eastAsia="fr-FR"/>
    </w:rPr>
  </w:style>
  <w:style w:type="paragraph" w:customStyle="1" w:styleId="p4">
    <w:name w:val="p4"/>
    <w:basedOn w:val="Normal"/>
    <w:qFormat/>
    <w:rsid w:val="009E6DD3"/>
    <w:pPr>
      <w:spacing w:after="44"/>
      <w:ind w:left="135"/>
      <w:jc w:val="both"/>
    </w:pPr>
    <w:rPr>
      <w:rFonts w:ascii="Times" w:hAnsi="Times" w:cs="Times New Roman"/>
      <w:sz w:val="15"/>
      <w:szCs w:val="15"/>
      <w:lang w:eastAsia="fr-FR"/>
    </w:r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customStyle="1" w:styleId="Pa7">
    <w:name w:val="Pa7"/>
    <w:basedOn w:val="Default0"/>
    <w:next w:val="Default0"/>
    <w:qFormat/>
    <w:pPr>
      <w:spacing w:line="241" w:lineRule="atLeast"/>
    </w:pPr>
    <w:rPr>
      <w:rFonts w:ascii="Times New Roman" w:eastAsia="SimSun" w:hAnsi="Times New Roman" w:cs="Mangal"/>
      <w:color w:val="auto"/>
    </w:rPr>
  </w:style>
  <w:style w:type="paragraph" w:customStyle="1" w:styleId="Texteprformat">
    <w:name w:val="Texte préformaté"/>
    <w:basedOn w:val="Normal"/>
    <w:qFormat/>
    <w:rPr>
      <w:rFonts w:ascii="Courier New" w:eastAsia="NSimSun" w:hAnsi="Courier New" w:cs="Courier New"/>
      <w:szCs w:val="20"/>
    </w:rPr>
  </w:style>
  <w:style w:type="paragraph" w:styleId="NormalWeb">
    <w:name w:val="Normal (Web)"/>
    <w:basedOn w:val="Normal"/>
    <w:qFormat/>
    <w:pPr>
      <w:spacing w:before="100" w:after="119"/>
    </w:pPr>
  </w:style>
  <w:style w:type="paragraph" w:customStyle="1" w:styleId="Contenudecadre">
    <w:name w:val="Contenu de cadre"/>
    <w:basedOn w:val="Corpsdetexte"/>
    <w:qFormat/>
  </w:style>
  <w:style w:type="paragraph" w:customStyle="1" w:styleId="Contenudetableau">
    <w:name w:val="Contenu de tableau"/>
    <w:basedOn w:val="Normal"/>
    <w:qFormat/>
  </w:style>
  <w:style w:type="paragraph" w:customStyle="1" w:styleId="Titredetableau">
    <w:name w:val="Titre de tableau"/>
    <w:basedOn w:val="Contenudetableau"/>
    <w:qFormat/>
    <w:pPr>
      <w:suppressLineNumbers/>
      <w:jc w:val="center"/>
    </w:pPr>
    <w:rPr>
      <w:b/>
      <w:bCs/>
    </w:rPr>
  </w:style>
  <w:style w:type="paragraph" w:customStyle="1" w:styleId="Default0">
    <w:name w:val="Default"/>
    <w:basedOn w:val="Normal"/>
    <w:qFormat/>
    <w:rPr>
      <w:rFonts w:ascii="Verdana, Verdana" w:eastAsia="Verdana, Verdana" w:hAnsi="Verdana, Verdana" w:cs="Verdana, Verdana"/>
      <w:color w:val="000000"/>
    </w:rPr>
  </w:style>
  <w:style w:type="paragraph" w:styleId="Textedebulles">
    <w:name w:val="Balloon Text"/>
    <w:basedOn w:val="Normal"/>
    <w:link w:val="TextedebullesCar"/>
    <w:uiPriority w:val="99"/>
    <w:semiHidden/>
    <w:unhideWhenUsed/>
    <w:qFormat/>
    <w:rsid w:val="0061288D"/>
    <w:rPr>
      <w:rFonts w:ascii="Segoe UI" w:hAnsi="Segoe UI" w:cs="Mangal"/>
      <w:sz w:val="18"/>
      <w:szCs w:val="16"/>
    </w:rPr>
  </w:style>
  <w:style w:type="paragraph" w:customStyle="1" w:styleId="En-tteetpieddepage">
    <w:name w:val="En-tête et pied de page"/>
    <w:basedOn w:val="Normal"/>
    <w:qFormat/>
  </w:style>
  <w:style w:type="paragraph" w:styleId="En-tte">
    <w:name w:val="header"/>
    <w:basedOn w:val="Normal"/>
    <w:uiPriority w:val="99"/>
    <w:unhideWhenUsed/>
    <w:rsid w:val="00850799"/>
    <w:pPr>
      <w:tabs>
        <w:tab w:val="center" w:pos="4536"/>
        <w:tab w:val="right" w:pos="9072"/>
      </w:tabs>
    </w:pPr>
    <w:rPr>
      <w:rFonts w:cs="Mangal"/>
    </w:rPr>
  </w:style>
  <w:style w:type="paragraph" w:styleId="Pieddepage">
    <w:name w:val="footer"/>
    <w:basedOn w:val="Normal"/>
    <w:link w:val="PieddepageCar"/>
    <w:uiPriority w:val="99"/>
    <w:unhideWhenUsed/>
    <w:rsid w:val="00850799"/>
    <w:pPr>
      <w:tabs>
        <w:tab w:val="center" w:pos="4536"/>
        <w:tab w:val="right" w:pos="9072"/>
      </w:tabs>
    </w:pPr>
    <w:rPr>
      <w:rFonts w:cs="Mangal"/>
    </w:rPr>
  </w:style>
  <w:style w:type="paragraph" w:customStyle="1" w:styleId="Standard">
    <w:name w:val="Standard"/>
    <w:qFormat/>
    <w:rsid w:val="0096119A"/>
    <w:pPr>
      <w:textAlignment w:val="baseline"/>
    </w:pPr>
    <w:rPr>
      <w:kern w:val="2"/>
    </w:rPr>
  </w:style>
  <w:style w:type="paragraph" w:customStyle="1" w:styleId="Textecourant">
    <w:name w:val="Texte courant"/>
    <w:basedOn w:val="Normal"/>
    <w:uiPriority w:val="99"/>
    <w:qFormat/>
    <w:rsid w:val="00C47B5C"/>
    <w:pPr>
      <w:tabs>
        <w:tab w:val="clear" w:pos="1134"/>
      </w:tabs>
      <w:spacing w:after="0" w:line="240" w:lineRule="atLeast"/>
      <w:jc w:val="both"/>
      <w:textAlignment w:val="center"/>
    </w:pPr>
    <w:rPr>
      <w:rFonts w:ascii="MyriadPro-Regular" w:eastAsiaTheme="minorHAnsi" w:hAnsi="MyriadPro-Regular" w:cs="MyriadPro-Regular"/>
      <w:color w:val="000000"/>
      <w:szCs w:val="20"/>
      <w:lang w:eastAsia="en-US" w:bidi="ar-SA"/>
    </w:rPr>
  </w:style>
  <w:style w:type="paragraph" w:styleId="Paragraphedeliste">
    <w:name w:val="List Paragraph"/>
    <w:basedOn w:val="Normal"/>
    <w:qFormat/>
    <w:rsid w:val="00AD305C"/>
    <w:pPr>
      <w:tabs>
        <w:tab w:val="clear" w:pos="1134"/>
      </w:tabs>
      <w:spacing w:before="100" w:after="100"/>
    </w:pPr>
    <w:rPr>
      <w:rFonts w:ascii="Times New Roman" w:eastAsia="Times New Roman" w:hAnsi="Times New Roman" w:cs="Times New Roman"/>
      <w:sz w:val="24"/>
      <w:lang w:eastAsia="fr-FR" w:bidi="ar-SA"/>
    </w:rPr>
  </w:style>
  <w:style w:type="character" w:styleId="Lienhypertexte">
    <w:name w:val="Hyperlink"/>
    <w:basedOn w:val="Policepardfaut"/>
    <w:uiPriority w:val="99"/>
    <w:unhideWhenUsed/>
    <w:rsid w:val="002478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581663">
      <w:bodyDiv w:val="1"/>
      <w:marLeft w:val="0"/>
      <w:marRight w:val="0"/>
      <w:marTop w:val="0"/>
      <w:marBottom w:val="0"/>
      <w:divBdr>
        <w:top w:val="none" w:sz="0" w:space="0" w:color="auto"/>
        <w:left w:val="none" w:sz="0" w:space="0" w:color="auto"/>
        <w:bottom w:val="none" w:sz="0" w:space="0" w:color="auto"/>
        <w:right w:val="none" w:sz="0" w:space="0" w:color="auto"/>
      </w:divBdr>
      <w:divsChild>
        <w:div w:id="362366367">
          <w:marLeft w:val="0"/>
          <w:marRight w:val="0"/>
          <w:marTop w:val="0"/>
          <w:marBottom w:val="0"/>
          <w:divBdr>
            <w:top w:val="none" w:sz="0" w:space="0" w:color="auto"/>
            <w:left w:val="none" w:sz="0" w:space="0" w:color="auto"/>
            <w:bottom w:val="none" w:sz="0" w:space="0" w:color="auto"/>
            <w:right w:val="none" w:sz="0" w:space="0" w:color="auto"/>
          </w:divBdr>
        </w:div>
        <w:div w:id="2086804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urelie.gono@inshea.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reativecommons.org/licenses/by-nc-sa/3.0/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4510A-FAE3-4437-92F5-A66FA7CD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2796</Words>
  <Characters>15378</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Glossaire de sigles sur les besoins éducatifs particuliers (BEP) - 2022</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Glossaire de sigles sur les besoins éducatifs particuliers (BEP) - juin 2022</dc:title>
  <dc:subject/>
  <dc:creator>Aurélie Gono</dc:creator>
  <dc:description/>
  <cp:lastModifiedBy>Aurélie GONO</cp:lastModifiedBy>
  <cp:revision>16</cp:revision>
  <cp:lastPrinted>2022-05-02T08:19:00Z</cp:lastPrinted>
  <dcterms:created xsi:type="dcterms:W3CDTF">2022-04-29T07:05:00Z</dcterms:created>
  <dcterms:modified xsi:type="dcterms:W3CDTF">2022-06-23T09:44:00Z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true</vt:bool>
  </property>
  <property fmtid="{D5CDD505-2E9C-101B-9397-08002B2CF9AE}" pid="3" name="LinksUpToDate">
    <vt:bool>true</vt:bool>
  </property>
  <property fmtid="{D5CDD505-2E9C-101B-9397-08002B2CF9AE}" pid="4" name="ScaleCrop">
    <vt:bool>true</vt:bool>
  </property>
  <property fmtid="{D5CDD505-2E9C-101B-9397-08002B2CF9AE}" pid="5" name="ShareDoc">
    <vt:bool>true</vt:bool>
  </property>
</Properties>
</file>