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4F" w:rsidRDefault="001D59DC">
      <w:pPr>
        <w:rPr>
          <w:sz w:val="28"/>
          <w:szCs w:val="28"/>
        </w:rPr>
      </w:pPr>
      <w:r w:rsidRPr="001D59DC">
        <w:rPr>
          <w:sz w:val="28"/>
          <w:szCs w:val="28"/>
        </w:rPr>
        <w:t>Enseigner efficacement la lecture</w:t>
      </w:r>
      <w:r>
        <w:rPr>
          <w:sz w:val="28"/>
          <w:szCs w:val="28"/>
        </w:rPr>
        <w:t xml:space="preserve"> : J. </w:t>
      </w:r>
      <w:proofErr w:type="spellStart"/>
      <w:r>
        <w:rPr>
          <w:sz w:val="28"/>
          <w:szCs w:val="28"/>
        </w:rPr>
        <w:t>Deauviau</w:t>
      </w:r>
      <w:proofErr w:type="spellEnd"/>
      <w:r>
        <w:rPr>
          <w:sz w:val="28"/>
          <w:szCs w:val="28"/>
        </w:rPr>
        <w:t> ; J. Reichstadt ; J.P</w:t>
      </w:r>
      <w:r w:rsidR="00EA64C6">
        <w:rPr>
          <w:sz w:val="28"/>
          <w:szCs w:val="28"/>
        </w:rPr>
        <w:t xml:space="preserve">. Terrail, Odile Jacob, 2015 160 </w:t>
      </w:r>
      <w:r>
        <w:rPr>
          <w:sz w:val="28"/>
          <w:szCs w:val="28"/>
        </w:rPr>
        <w:t>p</w:t>
      </w:r>
      <w:r w:rsidR="00EA64C6">
        <w:rPr>
          <w:sz w:val="28"/>
          <w:szCs w:val="28"/>
        </w:rPr>
        <w:t>., 18,90 €</w:t>
      </w:r>
    </w:p>
    <w:p w:rsidR="001D59DC" w:rsidRDefault="001D59DC">
      <w:pPr>
        <w:rPr>
          <w:sz w:val="24"/>
          <w:szCs w:val="24"/>
        </w:rPr>
      </w:pPr>
      <w:r w:rsidRPr="00C11942">
        <w:rPr>
          <w:sz w:val="24"/>
          <w:szCs w:val="24"/>
        </w:rPr>
        <w:t>Dans cet ouvrage les auteurs présentent une expérience menée</w:t>
      </w:r>
      <w:r w:rsidR="00C11942" w:rsidRPr="00C11942">
        <w:rPr>
          <w:sz w:val="24"/>
          <w:szCs w:val="24"/>
        </w:rPr>
        <w:t xml:space="preserve"> en</w:t>
      </w:r>
      <w:r w:rsidRPr="00C11942">
        <w:rPr>
          <w:sz w:val="24"/>
          <w:szCs w:val="24"/>
        </w:rPr>
        <w:t xml:space="preserve"> 2012/13 dans différentes classes de C</w:t>
      </w:r>
      <w:r w:rsidR="00F72B42">
        <w:rPr>
          <w:sz w:val="24"/>
          <w:szCs w:val="24"/>
        </w:rPr>
        <w:t>ours préparatoire</w:t>
      </w:r>
      <w:r w:rsidRPr="00C11942">
        <w:rPr>
          <w:sz w:val="24"/>
          <w:szCs w:val="24"/>
        </w:rPr>
        <w:t xml:space="preserve"> </w:t>
      </w:r>
      <w:r w:rsidR="00F72B42">
        <w:rPr>
          <w:sz w:val="24"/>
          <w:szCs w:val="24"/>
        </w:rPr>
        <w:t xml:space="preserve">(CP) </w:t>
      </w:r>
      <w:r w:rsidRPr="00C11942">
        <w:rPr>
          <w:sz w:val="24"/>
          <w:szCs w:val="24"/>
        </w:rPr>
        <w:t xml:space="preserve">de quartiers populaires de la région parisienne. </w:t>
      </w:r>
      <w:r w:rsidR="00C11942" w:rsidRPr="00C11942">
        <w:rPr>
          <w:sz w:val="24"/>
          <w:szCs w:val="24"/>
        </w:rPr>
        <w:t>Il s’agit d’évaluer quatre supports d’apprentissages</w:t>
      </w:r>
      <w:r w:rsidR="00813CBA">
        <w:rPr>
          <w:sz w:val="24"/>
          <w:szCs w:val="24"/>
        </w:rPr>
        <w:t xml:space="preserve"> très différents</w:t>
      </w:r>
      <w:r w:rsidR="00C11942" w:rsidRPr="00C11942">
        <w:rPr>
          <w:sz w:val="24"/>
          <w:szCs w:val="24"/>
        </w:rPr>
        <w:t xml:space="preserve"> utilisés dans 23 classes. Les élèves ont été soumis en fin d’année à quatre épreuves : un test de fluence, un de compréhension, une dictée de mots, une production d’écrit d’une phrase. </w:t>
      </w:r>
      <w:r w:rsidR="00B94F26">
        <w:rPr>
          <w:sz w:val="24"/>
          <w:szCs w:val="24"/>
        </w:rPr>
        <w:t>Les enseignants sont volontaires et connaissent les enjeux dès le début de l’année scolaire.</w:t>
      </w:r>
    </w:p>
    <w:p w:rsidR="00C5086C" w:rsidRDefault="00C11942">
      <w:pPr>
        <w:rPr>
          <w:sz w:val="24"/>
          <w:szCs w:val="24"/>
        </w:rPr>
      </w:pPr>
      <w:r>
        <w:rPr>
          <w:sz w:val="24"/>
          <w:szCs w:val="24"/>
        </w:rPr>
        <w:t>Après un</w:t>
      </w:r>
      <w:r w:rsidR="00813CB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13CBA">
        <w:rPr>
          <w:sz w:val="24"/>
          <w:szCs w:val="24"/>
        </w:rPr>
        <w:t>présentation d</w:t>
      </w:r>
      <w:r>
        <w:rPr>
          <w:sz w:val="24"/>
          <w:szCs w:val="24"/>
        </w:rPr>
        <w:t xml:space="preserve">es différences entre les méthodes mixte et syllabique, </w:t>
      </w:r>
      <w:r w:rsidR="00DA07E6">
        <w:rPr>
          <w:sz w:val="24"/>
          <w:szCs w:val="24"/>
        </w:rPr>
        <w:t>les auteurs</w:t>
      </w:r>
      <w:r w:rsidR="00813CBA">
        <w:rPr>
          <w:sz w:val="24"/>
          <w:szCs w:val="24"/>
        </w:rPr>
        <w:t xml:space="preserve"> présentent les résultats. La méthode employant le support « je lis, j’écris » est très nettement plus efficace dans tous les domaines. Ils expliquent ces résultats par le fait que cette dernière tient compte des apports des sciences cognitives. </w:t>
      </w:r>
    </w:p>
    <w:p w:rsidR="00C5086C" w:rsidRDefault="001D59DC" w:rsidP="00C5086C">
      <w:pPr>
        <w:rPr>
          <w:sz w:val="24"/>
          <w:szCs w:val="24"/>
        </w:rPr>
      </w:pPr>
      <w:r w:rsidRPr="001D59DC">
        <w:rPr>
          <w:sz w:val="24"/>
          <w:szCs w:val="24"/>
        </w:rPr>
        <w:t xml:space="preserve">En 2009 J.P. Terrail et J. Reichstadt, deux auteurs de ce livre </w:t>
      </w:r>
      <w:r w:rsidR="00E17F17">
        <w:rPr>
          <w:sz w:val="24"/>
          <w:szCs w:val="24"/>
        </w:rPr>
        <w:t>rédigeaient</w:t>
      </w:r>
      <w:r w:rsidRPr="001D59DC">
        <w:rPr>
          <w:sz w:val="24"/>
          <w:szCs w:val="24"/>
        </w:rPr>
        <w:t xml:space="preserve"> </w:t>
      </w:r>
      <w:r w:rsidR="00C5086C">
        <w:rPr>
          <w:sz w:val="24"/>
          <w:szCs w:val="24"/>
        </w:rPr>
        <w:t>« je lis, j’écris », un support</w:t>
      </w:r>
      <w:r w:rsidRPr="001D59DC">
        <w:rPr>
          <w:sz w:val="24"/>
          <w:szCs w:val="24"/>
        </w:rPr>
        <w:t xml:space="preserve"> pour apprendre à lire au CP. Les auteurs présentent ce support comme une méthode dans le sens de la</w:t>
      </w:r>
      <w:r w:rsidR="00C5086C">
        <w:rPr>
          <w:sz w:val="24"/>
          <w:szCs w:val="24"/>
        </w:rPr>
        <w:t xml:space="preserve"> définition de Bernard Rey : « </w:t>
      </w:r>
      <w:r w:rsidRPr="001D59DC">
        <w:rPr>
          <w:sz w:val="24"/>
          <w:szCs w:val="24"/>
        </w:rPr>
        <w:t>agir méthodiquement, c’est non seulement obéir à une règle mais être ca</w:t>
      </w:r>
      <w:r w:rsidR="00C5086C">
        <w:rPr>
          <w:sz w:val="24"/>
          <w:szCs w:val="24"/>
        </w:rPr>
        <w:t xml:space="preserve">pable d'en </w:t>
      </w:r>
      <w:r w:rsidRPr="001D59DC">
        <w:rPr>
          <w:sz w:val="24"/>
          <w:szCs w:val="24"/>
        </w:rPr>
        <w:t>rendre raison, c’est-à-dire de comprendre en quoi cette succession d’opérations, dans cet ordre, conduit nécessairement au but poursuivi ».</w:t>
      </w:r>
      <w:r w:rsidR="00C5086C" w:rsidRPr="00C5086C">
        <w:rPr>
          <w:sz w:val="24"/>
          <w:szCs w:val="24"/>
        </w:rPr>
        <w:t xml:space="preserve"> </w:t>
      </w:r>
      <w:r w:rsidR="00C5086C">
        <w:rPr>
          <w:sz w:val="24"/>
          <w:szCs w:val="24"/>
        </w:rPr>
        <w:t>Leurs références sont « les neurones de la lecture » de S. Dehaene et également les résultats d’une grande enquête américaine du National Reading Panel qui reste la seule grande enquête sur les méthodes d’apprentissage de la lecture</w:t>
      </w:r>
      <w:r w:rsidR="00B94F26">
        <w:rPr>
          <w:sz w:val="24"/>
          <w:szCs w:val="24"/>
        </w:rPr>
        <w:t>.</w:t>
      </w:r>
    </w:p>
    <w:p w:rsidR="001D59DC" w:rsidRDefault="00C5086C">
      <w:pPr>
        <w:rPr>
          <w:sz w:val="24"/>
          <w:szCs w:val="24"/>
        </w:rPr>
      </w:pPr>
      <w:r>
        <w:rPr>
          <w:sz w:val="24"/>
          <w:szCs w:val="24"/>
        </w:rPr>
        <w:t>Dans un quatrième chapitre, les auteurs reprennent des questions comme : quand faut-il apprendre les mots outils, faut-il mémoriser des mots globalement, en quoi la syllabique permet aussi de comprendre</w:t>
      </w:r>
      <w:r w:rsidR="009F7C76">
        <w:rPr>
          <w:sz w:val="24"/>
          <w:szCs w:val="24"/>
        </w:rPr>
        <w:t>, faut-il apprendre à deviner les mots quand on ne sait pas les lire ? Au vu des dernières recherches</w:t>
      </w:r>
      <w:r w:rsidR="002C24B5">
        <w:rPr>
          <w:sz w:val="24"/>
          <w:szCs w:val="24"/>
        </w:rPr>
        <w:t>,</w:t>
      </w:r>
      <w:r w:rsidR="009F7C76">
        <w:rPr>
          <w:sz w:val="24"/>
          <w:szCs w:val="24"/>
        </w:rPr>
        <w:t xml:space="preserve"> ils montrent en quoi ces résultats sont conformes à ce que l’on sait de l’apprentissage de la lecture.</w:t>
      </w:r>
    </w:p>
    <w:p w:rsidR="009F7C76" w:rsidRDefault="00C05003">
      <w:pPr>
        <w:rPr>
          <w:sz w:val="24"/>
          <w:szCs w:val="24"/>
        </w:rPr>
      </w:pPr>
      <w:r>
        <w:rPr>
          <w:sz w:val="24"/>
          <w:szCs w:val="24"/>
        </w:rPr>
        <w:t>En France,</w:t>
      </w:r>
      <w:r w:rsidR="009F7C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peu d’étude ont osé comparer des méthodes d’apprentissage en CP en milieu écologique, arguant notamment de « l’effet maitre ». Pourtant, à l’heure où ne pas savoir lire est </w:t>
      </w:r>
      <w:r w:rsidR="008E49AB">
        <w:rPr>
          <w:sz w:val="24"/>
          <w:szCs w:val="24"/>
        </w:rPr>
        <w:t xml:space="preserve">une </w:t>
      </w:r>
      <w:r>
        <w:rPr>
          <w:sz w:val="24"/>
          <w:szCs w:val="24"/>
        </w:rPr>
        <w:t xml:space="preserve">source de handicap important, cette réflexion devient pertinente. </w:t>
      </w:r>
      <w:r w:rsidR="008E49AB">
        <w:rPr>
          <w:sz w:val="24"/>
          <w:szCs w:val="24"/>
        </w:rPr>
        <w:t>Les auteurs ont fait ce qui a déjà été fait dans d’autres pays</w:t>
      </w:r>
      <w:r w:rsidR="002C24B5">
        <w:rPr>
          <w:sz w:val="24"/>
          <w:szCs w:val="24"/>
        </w:rPr>
        <w:t>,</w:t>
      </w:r>
      <w:r w:rsidR="008E49AB">
        <w:rPr>
          <w:sz w:val="24"/>
          <w:szCs w:val="24"/>
        </w:rPr>
        <w:t xml:space="preserve"> à savoir comparer de la façon la plus rigoureuse possible des méthodes. On s’aperçoit qu’appartenir à un milieu social défavorisé n’entraine pas de fatalité et que l’école peut jouer son rôle : apprendre à lire à plus de 80% de ces élèves.</w:t>
      </w:r>
      <w:r w:rsidR="00B94F26">
        <w:rPr>
          <w:sz w:val="24"/>
          <w:szCs w:val="24"/>
        </w:rPr>
        <w:t xml:space="preserve"> L’effet maitre serait dû aux connaissances que les enseignants ont de l’apprentissage de la lecture.</w:t>
      </w:r>
    </w:p>
    <w:p w:rsidR="002C24B5" w:rsidRDefault="002C24B5" w:rsidP="0067531F">
      <w:pPr>
        <w:jc w:val="right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orinne Gallet</w:t>
      </w:r>
    </w:p>
    <w:p w:rsidR="002C24B5" w:rsidRPr="001D59DC" w:rsidRDefault="002C24B5" w:rsidP="0067531F">
      <w:pPr>
        <w:jc w:val="right"/>
        <w:rPr>
          <w:sz w:val="24"/>
          <w:szCs w:val="24"/>
        </w:rPr>
      </w:pPr>
      <w:r>
        <w:rPr>
          <w:sz w:val="24"/>
          <w:szCs w:val="24"/>
        </w:rPr>
        <w:t>Formatrice à l’INS HEA</w:t>
      </w:r>
    </w:p>
    <w:sectPr w:rsidR="002C24B5" w:rsidRPr="001D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0"/>
    <w:rsid w:val="001D59DC"/>
    <w:rsid w:val="002C24B5"/>
    <w:rsid w:val="0031223C"/>
    <w:rsid w:val="00436906"/>
    <w:rsid w:val="00564E00"/>
    <w:rsid w:val="0067531F"/>
    <w:rsid w:val="007531A7"/>
    <w:rsid w:val="00813CBA"/>
    <w:rsid w:val="008E49AB"/>
    <w:rsid w:val="009F7C76"/>
    <w:rsid w:val="00AF1FC8"/>
    <w:rsid w:val="00B847A9"/>
    <w:rsid w:val="00B94F26"/>
    <w:rsid w:val="00C05003"/>
    <w:rsid w:val="00C11942"/>
    <w:rsid w:val="00C5086C"/>
    <w:rsid w:val="00CD764F"/>
    <w:rsid w:val="00D52509"/>
    <w:rsid w:val="00DA07E6"/>
    <w:rsid w:val="00E17F17"/>
    <w:rsid w:val="00EA64C6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F1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1F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1F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F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F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F1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1F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1F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F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GALLET</dc:creator>
  <cp:lastModifiedBy>Cri</cp:lastModifiedBy>
  <cp:revision>3</cp:revision>
  <dcterms:created xsi:type="dcterms:W3CDTF">2015-05-28T13:43:00Z</dcterms:created>
  <dcterms:modified xsi:type="dcterms:W3CDTF">2015-11-26T17:00:00Z</dcterms:modified>
</cp:coreProperties>
</file>