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E68E" w14:textId="0A02C013" w:rsidR="00F12CE7" w:rsidRDefault="00F12CE7" w:rsidP="0043745D">
      <w:pPr>
        <w:pStyle w:val="Titre1"/>
        <w:tabs>
          <w:tab w:val="left" w:pos="8080"/>
        </w:tabs>
      </w:pPr>
      <w:r>
        <w:t xml:space="preserve">Sommaire de l’ouvrage de Godefroy </w:t>
      </w:r>
      <w:proofErr w:type="spellStart"/>
      <w:r>
        <w:t>Lansade</w:t>
      </w:r>
      <w:proofErr w:type="spellEnd"/>
      <w:r>
        <w:t xml:space="preserve"> : </w:t>
      </w:r>
      <w:r w:rsidRPr="00F12CE7">
        <w:rPr>
          <w:i/>
          <w:iCs/>
        </w:rPr>
        <w:t>La vision des inclus</w:t>
      </w:r>
    </w:p>
    <w:p w14:paraId="6F04AE13" w14:textId="367E9665" w:rsidR="00F12CE7" w:rsidRDefault="00F12CE7" w:rsidP="0043745D">
      <w:pPr>
        <w:pStyle w:val="Titre2"/>
        <w:tabs>
          <w:tab w:val="left" w:pos="8080"/>
        </w:tabs>
      </w:pPr>
      <w:r>
        <w:t>Remerciements</w:t>
      </w:r>
      <w:r>
        <w:tab/>
      </w:r>
      <w:r w:rsidR="00F96EE0">
        <w:t xml:space="preserve">page </w:t>
      </w:r>
      <w:r>
        <w:t>11</w:t>
      </w:r>
    </w:p>
    <w:p w14:paraId="62A41AE4" w14:textId="5B8D7065" w:rsidR="00F12CE7" w:rsidRDefault="00F12CE7" w:rsidP="0043745D">
      <w:pPr>
        <w:pStyle w:val="Titre2"/>
        <w:tabs>
          <w:tab w:val="left" w:pos="8080"/>
        </w:tabs>
      </w:pPr>
      <w:r>
        <w:t>Préface par Isabelle Ville</w:t>
      </w:r>
      <w:r>
        <w:tab/>
      </w:r>
      <w:r w:rsidR="00151A1F">
        <w:t xml:space="preserve">page </w:t>
      </w:r>
      <w:r>
        <w:t>13</w:t>
      </w:r>
    </w:p>
    <w:p w14:paraId="4CA884E7" w14:textId="10447B84" w:rsidR="00F12CE7" w:rsidRDefault="00F12CE7" w:rsidP="0043745D">
      <w:pPr>
        <w:pStyle w:val="Titre2"/>
        <w:tabs>
          <w:tab w:val="left" w:pos="8080"/>
        </w:tabs>
      </w:pPr>
      <w:r>
        <w:t>Introduction</w:t>
      </w:r>
      <w:r>
        <w:tab/>
      </w:r>
      <w:r w:rsidR="001D3A6C">
        <w:t xml:space="preserve">page </w:t>
      </w:r>
      <w:r>
        <w:t>19</w:t>
      </w:r>
    </w:p>
    <w:p w14:paraId="77FF7738" w14:textId="7F252FBF" w:rsidR="00F12CE7" w:rsidRDefault="00F12CE7" w:rsidP="0043745D">
      <w:pPr>
        <w:tabs>
          <w:tab w:val="left" w:pos="8080"/>
        </w:tabs>
      </w:pPr>
      <w:r>
        <w:t>Au plus près des inclus</w:t>
      </w:r>
      <w:r>
        <w:tab/>
      </w:r>
      <w:r w:rsidR="006A5C79">
        <w:t xml:space="preserve">page </w:t>
      </w:r>
      <w:r>
        <w:t>24</w:t>
      </w:r>
    </w:p>
    <w:p w14:paraId="1E8D8F5D" w14:textId="522E34EB" w:rsidR="00F12CE7" w:rsidRDefault="00F12CE7" w:rsidP="0043745D">
      <w:pPr>
        <w:tabs>
          <w:tab w:val="left" w:pos="8080"/>
        </w:tabs>
      </w:pPr>
      <w:r>
        <w:t>Nommer les jeunes dont on parle</w:t>
      </w:r>
      <w:r>
        <w:tab/>
      </w:r>
      <w:r w:rsidR="004C5673">
        <w:t xml:space="preserve">page </w:t>
      </w:r>
      <w:r>
        <w:t>27</w:t>
      </w:r>
    </w:p>
    <w:p w14:paraId="1BDEB549" w14:textId="5F640303" w:rsidR="00F12CE7" w:rsidRDefault="00F12CE7" w:rsidP="0043745D">
      <w:pPr>
        <w:tabs>
          <w:tab w:val="left" w:pos="8080"/>
        </w:tabs>
      </w:pPr>
      <w:r>
        <w:t xml:space="preserve">De la nécessité de penser l’inclusion scolaire </w:t>
      </w:r>
      <w:r w:rsidR="00E009CE">
        <w:br/>
      </w:r>
      <w:r>
        <w:t>comme un processus et selon trois dimensions</w:t>
      </w:r>
      <w:r>
        <w:tab/>
      </w:r>
      <w:r w:rsidR="00367B54">
        <w:t xml:space="preserve">page </w:t>
      </w:r>
      <w:r>
        <w:t>34</w:t>
      </w:r>
    </w:p>
    <w:p w14:paraId="49DD776D" w14:textId="79EDB2C9" w:rsidR="00F12CE7" w:rsidRDefault="00F12CE7" w:rsidP="0043745D">
      <w:pPr>
        <w:pStyle w:val="Titre2"/>
        <w:tabs>
          <w:tab w:val="left" w:pos="8080"/>
        </w:tabs>
      </w:pPr>
      <w:r>
        <w:t>Chapitre 1 : Le terrain, l’enquête et le chercheur</w:t>
      </w:r>
      <w:r>
        <w:tab/>
      </w:r>
      <w:r w:rsidR="00A23664">
        <w:t xml:space="preserve">page </w:t>
      </w:r>
      <w:r>
        <w:t>39</w:t>
      </w:r>
    </w:p>
    <w:p w14:paraId="3865506D" w14:textId="6A5442A3" w:rsidR="00F12CE7" w:rsidRDefault="00F12CE7" w:rsidP="0043745D">
      <w:pPr>
        <w:tabs>
          <w:tab w:val="left" w:pos="8080"/>
        </w:tabs>
      </w:pPr>
      <w:r>
        <w:t>1. Le « terrain »</w:t>
      </w:r>
      <w:r>
        <w:tab/>
      </w:r>
      <w:r w:rsidR="005835E2">
        <w:t xml:space="preserve">page </w:t>
      </w:r>
      <w:r>
        <w:t>40</w:t>
      </w:r>
    </w:p>
    <w:p w14:paraId="21CB2D15" w14:textId="74244CC8" w:rsidR="00F12CE7" w:rsidRDefault="00F12CE7" w:rsidP="00776701">
      <w:pPr>
        <w:tabs>
          <w:tab w:val="left" w:pos="8080"/>
        </w:tabs>
        <w:ind w:left="284"/>
      </w:pPr>
      <w:r>
        <w:t>1.1 Le lycée professionnel Jean Jaurès</w:t>
      </w:r>
      <w:r>
        <w:tab/>
      </w:r>
      <w:r w:rsidR="005835E2">
        <w:t xml:space="preserve">page </w:t>
      </w:r>
      <w:r>
        <w:t>42</w:t>
      </w:r>
    </w:p>
    <w:p w14:paraId="0A8D3D0C" w14:textId="2FA29502" w:rsidR="00F12CE7" w:rsidRDefault="00F12CE7" w:rsidP="00776701">
      <w:pPr>
        <w:tabs>
          <w:tab w:val="left" w:pos="8080"/>
        </w:tabs>
        <w:ind w:left="284"/>
      </w:pPr>
      <w:r>
        <w:t>1.2 Le collège Jean Zay</w:t>
      </w:r>
      <w:r>
        <w:tab/>
      </w:r>
      <w:r w:rsidR="005835E2">
        <w:t xml:space="preserve">page </w:t>
      </w:r>
      <w:r>
        <w:t>44</w:t>
      </w:r>
    </w:p>
    <w:p w14:paraId="676BB499" w14:textId="0B3B4D6A" w:rsidR="00F12CE7" w:rsidRDefault="00F12CE7" w:rsidP="00776701">
      <w:pPr>
        <w:tabs>
          <w:tab w:val="left" w:pos="8080"/>
        </w:tabs>
        <w:ind w:left="284"/>
      </w:pPr>
      <w:r>
        <w:t>1.3 Les lieux de stages</w:t>
      </w:r>
      <w:r>
        <w:tab/>
      </w:r>
      <w:r w:rsidR="005835E2">
        <w:t xml:space="preserve">page </w:t>
      </w:r>
      <w:r>
        <w:t>45</w:t>
      </w:r>
    </w:p>
    <w:p w14:paraId="29FC371D" w14:textId="7D158D42" w:rsidR="00F12CE7" w:rsidRDefault="00F12CE7" w:rsidP="00776701">
      <w:pPr>
        <w:tabs>
          <w:tab w:val="left" w:pos="8080"/>
        </w:tabs>
        <w:ind w:left="284"/>
      </w:pPr>
      <w:r>
        <w:t>1.4 Déambulations pédestres…</w:t>
      </w:r>
      <w:r>
        <w:tab/>
      </w:r>
      <w:proofErr w:type="gramStart"/>
      <w:r w:rsidR="005835E2">
        <w:t>page</w:t>
      </w:r>
      <w:proofErr w:type="gramEnd"/>
      <w:r w:rsidR="005835E2">
        <w:t xml:space="preserve"> </w:t>
      </w:r>
      <w:r>
        <w:t>46</w:t>
      </w:r>
    </w:p>
    <w:p w14:paraId="01481A02" w14:textId="3ED90E32" w:rsidR="00F12CE7" w:rsidRDefault="00F12CE7" w:rsidP="00776701">
      <w:pPr>
        <w:tabs>
          <w:tab w:val="left" w:pos="8080"/>
        </w:tabs>
        <w:ind w:left="284"/>
      </w:pPr>
      <w:r>
        <w:t>1.5 L’ASH, un milieu d’interconnaissance privilégié</w:t>
      </w:r>
      <w:r>
        <w:tab/>
      </w:r>
      <w:r w:rsidR="005835E2">
        <w:t xml:space="preserve">page </w:t>
      </w:r>
      <w:r>
        <w:t>47</w:t>
      </w:r>
    </w:p>
    <w:p w14:paraId="068B5458" w14:textId="28025953" w:rsidR="00F12CE7" w:rsidRDefault="00F12CE7" w:rsidP="0043745D">
      <w:pPr>
        <w:tabs>
          <w:tab w:val="left" w:pos="8080"/>
        </w:tabs>
      </w:pPr>
      <w:r>
        <w:t>2. Une relation de « familiarité double » au terrain</w:t>
      </w:r>
      <w:r>
        <w:tab/>
      </w:r>
      <w:r w:rsidR="005835E2">
        <w:t xml:space="preserve">page </w:t>
      </w:r>
      <w:r>
        <w:t>49</w:t>
      </w:r>
    </w:p>
    <w:p w14:paraId="1523DD32" w14:textId="7D2991BA" w:rsidR="00F12CE7" w:rsidRDefault="00F12CE7" w:rsidP="00776701">
      <w:pPr>
        <w:tabs>
          <w:tab w:val="left" w:pos="8080"/>
        </w:tabs>
        <w:ind w:left="284"/>
      </w:pPr>
      <w:r>
        <w:t>2.1 Nature des liens de familiarité au terrain</w:t>
      </w:r>
      <w:r>
        <w:tab/>
      </w:r>
      <w:r w:rsidR="005835E2">
        <w:t xml:space="preserve">page </w:t>
      </w:r>
      <w:r>
        <w:t>49</w:t>
      </w:r>
    </w:p>
    <w:p w14:paraId="2A2F736F" w14:textId="3EC87ED6" w:rsidR="00F12CE7" w:rsidRDefault="00F12CE7" w:rsidP="00776701">
      <w:pPr>
        <w:tabs>
          <w:tab w:val="left" w:pos="8080"/>
        </w:tabs>
        <w:ind w:left="284"/>
      </w:pPr>
      <w:r>
        <w:t>2.2 Un accès plus aisé au terrain ?</w:t>
      </w:r>
      <w:r>
        <w:tab/>
      </w:r>
      <w:proofErr w:type="gramStart"/>
      <w:r w:rsidR="005835E2">
        <w:t>page</w:t>
      </w:r>
      <w:proofErr w:type="gramEnd"/>
      <w:r w:rsidR="005835E2">
        <w:t xml:space="preserve"> </w:t>
      </w:r>
      <w:r>
        <w:t>50</w:t>
      </w:r>
    </w:p>
    <w:p w14:paraId="796C3D64" w14:textId="2CB6B1BC" w:rsidR="00F12CE7" w:rsidRDefault="00F12CE7" w:rsidP="00776701">
      <w:pPr>
        <w:tabs>
          <w:tab w:val="left" w:pos="8080"/>
        </w:tabs>
        <w:ind w:left="284"/>
      </w:pPr>
      <w:r>
        <w:t>2.3 Assumer sa double appartenance</w:t>
      </w:r>
      <w:r>
        <w:tab/>
      </w:r>
      <w:r w:rsidR="005835E2">
        <w:t xml:space="preserve">page </w:t>
      </w:r>
      <w:r>
        <w:t>52</w:t>
      </w:r>
    </w:p>
    <w:p w14:paraId="5C937158" w14:textId="1618CFA5" w:rsidR="00F12CE7" w:rsidRDefault="00F12CE7" w:rsidP="00776701">
      <w:pPr>
        <w:tabs>
          <w:tab w:val="left" w:pos="8080"/>
        </w:tabs>
        <w:ind w:left="284"/>
      </w:pPr>
      <w:r>
        <w:t>2.4 La familiarité à l’objet étudié, un obstacle à la connaissance ?</w:t>
      </w:r>
      <w:r>
        <w:tab/>
      </w:r>
      <w:proofErr w:type="gramStart"/>
      <w:r w:rsidR="005835E2">
        <w:t>page</w:t>
      </w:r>
      <w:proofErr w:type="gramEnd"/>
      <w:r w:rsidR="005835E2">
        <w:t xml:space="preserve"> </w:t>
      </w:r>
      <w:r>
        <w:t>54</w:t>
      </w:r>
    </w:p>
    <w:p w14:paraId="1BE97E77" w14:textId="50E2BBFD" w:rsidR="00F12CE7" w:rsidRDefault="00F12CE7" w:rsidP="00776701">
      <w:pPr>
        <w:tabs>
          <w:tab w:val="left" w:pos="8080"/>
        </w:tabs>
        <w:ind w:left="284"/>
      </w:pPr>
      <w:r>
        <w:t>2.5 Un ami devenu un interlocuteur privilégié</w:t>
      </w:r>
      <w:r>
        <w:tab/>
      </w:r>
      <w:r w:rsidR="005835E2">
        <w:t xml:space="preserve">page </w:t>
      </w:r>
      <w:r>
        <w:t>55</w:t>
      </w:r>
    </w:p>
    <w:p w14:paraId="2E28C887" w14:textId="7440B7A6" w:rsidR="00F12CE7" w:rsidRDefault="00F12CE7" w:rsidP="0043745D">
      <w:pPr>
        <w:tabs>
          <w:tab w:val="left" w:pos="8080"/>
        </w:tabs>
      </w:pPr>
      <w:r>
        <w:t>3. Le point de vue et les voix de ceux dont on parle</w:t>
      </w:r>
      <w:r>
        <w:tab/>
      </w:r>
      <w:r w:rsidR="005835E2">
        <w:t xml:space="preserve">page </w:t>
      </w:r>
      <w:r>
        <w:t>57</w:t>
      </w:r>
    </w:p>
    <w:p w14:paraId="67A550A7" w14:textId="5D9A43A7" w:rsidR="00F12CE7" w:rsidRDefault="00F12CE7" w:rsidP="00776701">
      <w:pPr>
        <w:tabs>
          <w:tab w:val="left" w:pos="8080"/>
        </w:tabs>
        <w:ind w:left="284"/>
      </w:pPr>
      <w:r>
        <w:t>3.1 Quelle place dans les sciences sociales ?</w:t>
      </w:r>
      <w:r>
        <w:tab/>
      </w:r>
      <w:proofErr w:type="gramStart"/>
      <w:r w:rsidR="005835E2">
        <w:t>page</w:t>
      </w:r>
      <w:proofErr w:type="gramEnd"/>
      <w:r w:rsidR="005835E2">
        <w:t xml:space="preserve"> </w:t>
      </w:r>
      <w:r>
        <w:t>58</w:t>
      </w:r>
    </w:p>
    <w:p w14:paraId="4C140410" w14:textId="29F9EAD8" w:rsidR="00F12CE7" w:rsidRDefault="00F12CE7" w:rsidP="00776701">
      <w:pPr>
        <w:tabs>
          <w:tab w:val="left" w:pos="8080"/>
        </w:tabs>
        <w:ind w:left="284"/>
      </w:pPr>
      <w:r>
        <w:t>3.2 Les voix de ceux dont on parle</w:t>
      </w:r>
      <w:r>
        <w:tab/>
      </w:r>
      <w:r w:rsidR="005835E2">
        <w:t xml:space="preserve">page </w:t>
      </w:r>
      <w:r>
        <w:t>65</w:t>
      </w:r>
    </w:p>
    <w:p w14:paraId="2AE2AC77" w14:textId="195758EE" w:rsidR="00F12CE7" w:rsidRDefault="00F12CE7" w:rsidP="00776701">
      <w:pPr>
        <w:tabs>
          <w:tab w:val="left" w:pos="8080"/>
        </w:tabs>
        <w:ind w:left="284"/>
      </w:pPr>
      <w:r>
        <w:t>3.3 D’une relation de méfiance à une relation de confiance</w:t>
      </w:r>
      <w:r>
        <w:tab/>
      </w:r>
      <w:r w:rsidR="005835E2">
        <w:t xml:space="preserve">page </w:t>
      </w:r>
      <w:r>
        <w:t>82</w:t>
      </w:r>
    </w:p>
    <w:p w14:paraId="32D45269" w14:textId="2D717551" w:rsidR="00F12CE7" w:rsidRDefault="00F12CE7" w:rsidP="0043745D">
      <w:pPr>
        <w:tabs>
          <w:tab w:val="left" w:pos="8080"/>
        </w:tabs>
      </w:pPr>
      <w:r>
        <w:t>Conclusion du chapitre</w:t>
      </w:r>
      <w:r>
        <w:tab/>
      </w:r>
      <w:r w:rsidR="00330B5A">
        <w:t xml:space="preserve">page </w:t>
      </w:r>
      <w:r>
        <w:t>95</w:t>
      </w:r>
    </w:p>
    <w:p w14:paraId="54FF2B4B" w14:textId="64739A95" w:rsidR="00F12CE7" w:rsidRDefault="00F12CE7" w:rsidP="0043745D">
      <w:pPr>
        <w:pStyle w:val="Titre2"/>
        <w:tabs>
          <w:tab w:val="left" w:pos="8080"/>
        </w:tabs>
      </w:pPr>
      <w:r>
        <w:t>Chapitre 2 : Franchir le seuil du lycée : entre parcours individuels et logiques institutionnelles</w:t>
      </w:r>
      <w:r>
        <w:tab/>
      </w:r>
      <w:r w:rsidR="008637C9">
        <w:t xml:space="preserve">page </w:t>
      </w:r>
      <w:r>
        <w:t>97</w:t>
      </w:r>
    </w:p>
    <w:p w14:paraId="38F3A0A7" w14:textId="529DBF65" w:rsidR="00F12CE7" w:rsidRDefault="00F12CE7" w:rsidP="0043745D">
      <w:pPr>
        <w:tabs>
          <w:tab w:val="left" w:pos="8080"/>
        </w:tabs>
      </w:pPr>
      <w:r>
        <w:t>1. La « lutte des places »</w:t>
      </w:r>
      <w:r>
        <w:tab/>
      </w:r>
      <w:r w:rsidR="008637C9">
        <w:t xml:space="preserve">page </w:t>
      </w:r>
      <w:r>
        <w:t>98</w:t>
      </w:r>
    </w:p>
    <w:p w14:paraId="3B0F4BF0" w14:textId="41FE44AF" w:rsidR="00F12CE7" w:rsidRDefault="00F12CE7" w:rsidP="00776701">
      <w:pPr>
        <w:tabs>
          <w:tab w:val="left" w:pos="8080"/>
        </w:tabs>
        <w:ind w:firstLine="284"/>
      </w:pPr>
      <w:r>
        <w:t>1.1 D’une place refusée à une place négociée</w:t>
      </w:r>
      <w:r>
        <w:tab/>
      </w:r>
      <w:r w:rsidR="008637C9">
        <w:t xml:space="preserve">page </w:t>
      </w:r>
      <w:r>
        <w:t>98</w:t>
      </w:r>
    </w:p>
    <w:p w14:paraId="54E10D41" w14:textId="08C46D05" w:rsidR="00F12CE7" w:rsidRDefault="00F12CE7" w:rsidP="00776701">
      <w:pPr>
        <w:tabs>
          <w:tab w:val="left" w:pos="8080"/>
        </w:tabs>
        <w:ind w:firstLine="284"/>
      </w:pPr>
      <w:r>
        <w:t>1.2 L’emprise de l’attribution des places</w:t>
      </w:r>
      <w:r>
        <w:tab/>
      </w:r>
      <w:r w:rsidR="008637C9">
        <w:t xml:space="preserve">page </w:t>
      </w:r>
      <w:r>
        <w:t>114</w:t>
      </w:r>
    </w:p>
    <w:p w14:paraId="4B6AFF6A" w14:textId="7DEDBAF5" w:rsidR="00F12CE7" w:rsidRDefault="00F12CE7" w:rsidP="00776701">
      <w:pPr>
        <w:tabs>
          <w:tab w:val="left" w:pos="8080"/>
        </w:tabs>
        <w:ind w:firstLine="284"/>
      </w:pPr>
      <w:r>
        <w:t>1.3 L</w:t>
      </w:r>
      <w:proofErr w:type="gramStart"/>
      <w:r>
        <w:t>’«</w:t>
      </w:r>
      <w:proofErr w:type="gramEnd"/>
      <w:r>
        <w:t> autonomie » : un critère majeur de sélection pour accéder au lycée</w:t>
      </w:r>
      <w:r>
        <w:tab/>
      </w:r>
      <w:r w:rsidR="008637C9">
        <w:t xml:space="preserve">page </w:t>
      </w:r>
      <w:r>
        <w:t>135</w:t>
      </w:r>
    </w:p>
    <w:p w14:paraId="1D46DF1A" w14:textId="242A4889" w:rsidR="00F12CE7" w:rsidRDefault="00F12CE7" w:rsidP="00776701">
      <w:pPr>
        <w:tabs>
          <w:tab w:val="left" w:pos="8080"/>
        </w:tabs>
        <w:ind w:firstLine="284"/>
      </w:pPr>
      <w:r>
        <w:t>1.4 Vers une inclusion différenciée</w:t>
      </w:r>
      <w:r>
        <w:tab/>
      </w:r>
      <w:r w:rsidR="008637C9">
        <w:t xml:space="preserve">page </w:t>
      </w:r>
      <w:r>
        <w:t>139</w:t>
      </w:r>
    </w:p>
    <w:p w14:paraId="462CF9C9" w14:textId="6269297C" w:rsidR="00F12CE7" w:rsidRDefault="00F12CE7" w:rsidP="0043745D">
      <w:pPr>
        <w:tabs>
          <w:tab w:val="left" w:pos="8080"/>
        </w:tabs>
      </w:pPr>
      <w:r>
        <w:t>2. Le projet professionnel : entre rêve et réalisme</w:t>
      </w:r>
      <w:r>
        <w:tab/>
      </w:r>
      <w:r w:rsidR="00960A7B">
        <w:t xml:space="preserve">page </w:t>
      </w:r>
      <w:r>
        <w:t>151</w:t>
      </w:r>
    </w:p>
    <w:p w14:paraId="6E7743F2" w14:textId="1EF3FBA7" w:rsidR="00F12CE7" w:rsidRDefault="00F12CE7" w:rsidP="00776701">
      <w:pPr>
        <w:tabs>
          <w:tab w:val="left" w:pos="8080"/>
        </w:tabs>
        <w:ind w:firstLine="284"/>
      </w:pPr>
      <w:r>
        <w:t>2.1 Un rapport « utilitariste » à l’atelier de « découverte des métiers »</w:t>
      </w:r>
      <w:r>
        <w:tab/>
      </w:r>
      <w:r w:rsidR="008637C9">
        <w:t xml:space="preserve">page </w:t>
      </w:r>
      <w:r>
        <w:t>151</w:t>
      </w:r>
    </w:p>
    <w:p w14:paraId="3A8A1390" w14:textId="110A02D9" w:rsidR="00F12CE7" w:rsidRDefault="00F12CE7" w:rsidP="00776701">
      <w:pPr>
        <w:tabs>
          <w:tab w:val="left" w:pos="8080"/>
        </w:tabs>
        <w:ind w:firstLine="284"/>
      </w:pPr>
      <w:r>
        <w:t>2.2 Le temps de la « résignation lucide »</w:t>
      </w:r>
      <w:r>
        <w:tab/>
      </w:r>
      <w:r w:rsidR="008637C9">
        <w:t xml:space="preserve">page </w:t>
      </w:r>
      <w:r>
        <w:t>154</w:t>
      </w:r>
    </w:p>
    <w:p w14:paraId="70768336" w14:textId="481BF5C1" w:rsidR="00F12CE7" w:rsidRDefault="00F12CE7" w:rsidP="0043745D">
      <w:pPr>
        <w:tabs>
          <w:tab w:val="left" w:pos="8080"/>
        </w:tabs>
      </w:pPr>
      <w:r>
        <w:t>Conclusion du chapitre</w:t>
      </w:r>
      <w:r>
        <w:tab/>
      </w:r>
      <w:r w:rsidR="008637C9">
        <w:t xml:space="preserve">page </w:t>
      </w:r>
      <w:r>
        <w:t>166</w:t>
      </w:r>
    </w:p>
    <w:p w14:paraId="1B1D8A62" w14:textId="73AFCC6B" w:rsidR="00F12CE7" w:rsidRDefault="00F12CE7" w:rsidP="0043745D">
      <w:pPr>
        <w:pStyle w:val="Titre2"/>
        <w:tabs>
          <w:tab w:val="left" w:pos="8080"/>
        </w:tabs>
      </w:pPr>
      <w:r>
        <w:t>Chapitre 3 : Exister au sein de l’espace social du lycée</w:t>
      </w:r>
      <w:r>
        <w:tab/>
      </w:r>
      <w:r w:rsidR="008637C9">
        <w:t xml:space="preserve">page </w:t>
      </w:r>
      <w:r>
        <w:t>169</w:t>
      </w:r>
    </w:p>
    <w:p w14:paraId="22A6D564" w14:textId="3A4226DF" w:rsidR="00F12CE7" w:rsidRDefault="00F12CE7" w:rsidP="0043745D">
      <w:pPr>
        <w:tabs>
          <w:tab w:val="left" w:pos="8080"/>
        </w:tabs>
      </w:pPr>
      <w:r>
        <w:t>1. Comment le lycée « pense-t-il » les élèves rattachés à l’Ulis ?</w:t>
      </w:r>
      <w:r>
        <w:tab/>
      </w:r>
      <w:proofErr w:type="gramStart"/>
      <w:r w:rsidR="008637C9">
        <w:t>page</w:t>
      </w:r>
      <w:proofErr w:type="gramEnd"/>
      <w:r w:rsidR="008637C9">
        <w:t xml:space="preserve"> </w:t>
      </w:r>
      <w:r>
        <w:t>170</w:t>
      </w:r>
    </w:p>
    <w:p w14:paraId="5752A260" w14:textId="16DA188C" w:rsidR="00F12CE7" w:rsidRDefault="00F12CE7" w:rsidP="00776701">
      <w:pPr>
        <w:tabs>
          <w:tab w:val="left" w:pos="8080"/>
        </w:tabs>
        <w:ind w:firstLine="284"/>
      </w:pPr>
      <w:r>
        <w:lastRenderedPageBreak/>
        <w:t xml:space="preserve">1.1 </w:t>
      </w:r>
      <w:proofErr w:type="gramStart"/>
      <w:r>
        <w:t>« On les voulait pas</w:t>
      </w:r>
      <w:proofErr w:type="gramEnd"/>
      <w:r>
        <w:t>, on avait peur… »</w:t>
      </w:r>
      <w:r>
        <w:tab/>
      </w:r>
      <w:proofErr w:type="gramStart"/>
      <w:r w:rsidR="008637C9">
        <w:t>page</w:t>
      </w:r>
      <w:proofErr w:type="gramEnd"/>
      <w:r w:rsidR="008637C9">
        <w:t xml:space="preserve"> </w:t>
      </w:r>
      <w:r>
        <w:t>171</w:t>
      </w:r>
    </w:p>
    <w:p w14:paraId="75551D77" w14:textId="47EC7D0A" w:rsidR="00F12CE7" w:rsidRDefault="00F12CE7" w:rsidP="00776701">
      <w:pPr>
        <w:tabs>
          <w:tab w:val="left" w:pos="8080"/>
        </w:tabs>
        <w:ind w:firstLine="284"/>
      </w:pPr>
      <w:r>
        <w:t>1.2 L’argument du soupçon d’incompétence</w:t>
      </w:r>
      <w:r>
        <w:tab/>
      </w:r>
      <w:r w:rsidR="008637C9">
        <w:t xml:space="preserve">page </w:t>
      </w:r>
      <w:r>
        <w:t>187</w:t>
      </w:r>
    </w:p>
    <w:p w14:paraId="1F34BC37" w14:textId="5685BBBA" w:rsidR="00F12CE7" w:rsidRDefault="00F12CE7" w:rsidP="0043745D">
      <w:pPr>
        <w:tabs>
          <w:tab w:val="left" w:pos="8080"/>
        </w:tabs>
      </w:pPr>
      <w:r>
        <w:t>2. Être rattaché au dispositif Ulis : une épreuve pour l’identité</w:t>
      </w:r>
      <w:r>
        <w:tab/>
      </w:r>
      <w:r w:rsidR="008637C9">
        <w:t xml:space="preserve">page </w:t>
      </w:r>
      <w:r>
        <w:t>194</w:t>
      </w:r>
    </w:p>
    <w:p w14:paraId="182C0F60" w14:textId="637FB944" w:rsidR="00F12CE7" w:rsidRDefault="00F12CE7" w:rsidP="00776701">
      <w:pPr>
        <w:tabs>
          <w:tab w:val="left" w:pos="8080"/>
        </w:tabs>
        <w:ind w:left="284"/>
      </w:pPr>
      <w:r>
        <w:t>2.1 À l’épreuve d’un collectif imaginaire</w:t>
      </w:r>
      <w:r>
        <w:tab/>
      </w:r>
      <w:r w:rsidR="008637C9">
        <w:t xml:space="preserve">page </w:t>
      </w:r>
      <w:r>
        <w:t>196</w:t>
      </w:r>
    </w:p>
    <w:p w14:paraId="452551C3" w14:textId="35F358B8" w:rsidR="00F12CE7" w:rsidRDefault="00F12CE7" w:rsidP="00776701">
      <w:pPr>
        <w:tabs>
          <w:tab w:val="left" w:pos="8080"/>
        </w:tabs>
        <w:ind w:left="284"/>
      </w:pPr>
      <w:r>
        <w:t>2.2 L’Ulis : un dispositif stigmate</w:t>
      </w:r>
      <w:r>
        <w:tab/>
      </w:r>
      <w:r w:rsidR="008637C9">
        <w:t xml:space="preserve">page </w:t>
      </w:r>
      <w:r>
        <w:t>201</w:t>
      </w:r>
    </w:p>
    <w:p w14:paraId="43BE8021" w14:textId="539F5DB7" w:rsidR="00F12CE7" w:rsidRDefault="00F12CE7" w:rsidP="00776701">
      <w:pPr>
        <w:tabs>
          <w:tab w:val="left" w:pos="8080"/>
        </w:tabs>
        <w:ind w:left="284"/>
      </w:pPr>
      <w:r>
        <w:t>2.3 Le « handicap », un intrus en soi</w:t>
      </w:r>
      <w:r>
        <w:tab/>
      </w:r>
      <w:r w:rsidR="008637C9">
        <w:t xml:space="preserve">page </w:t>
      </w:r>
      <w:r>
        <w:t>204</w:t>
      </w:r>
    </w:p>
    <w:p w14:paraId="7E46471A" w14:textId="23DB0B47" w:rsidR="00F12CE7" w:rsidRDefault="00F12CE7" w:rsidP="0043745D">
      <w:pPr>
        <w:tabs>
          <w:tab w:val="left" w:pos="8080"/>
        </w:tabs>
      </w:pPr>
      <w:r>
        <w:t>3. Le point de vue des pairs</w:t>
      </w:r>
      <w:r>
        <w:tab/>
      </w:r>
      <w:r w:rsidR="008637C9">
        <w:t xml:space="preserve">page </w:t>
      </w:r>
      <w:r>
        <w:t>221</w:t>
      </w:r>
    </w:p>
    <w:p w14:paraId="6922BDD5" w14:textId="254C5572" w:rsidR="00F12CE7" w:rsidRDefault="00F12CE7" w:rsidP="00776701">
      <w:pPr>
        <w:tabs>
          <w:tab w:val="left" w:pos="8080"/>
        </w:tabs>
        <w:ind w:left="284"/>
      </w:pPr>
      <w:r>
        <w:t>3.1 De quels pairs parle-t-on ?</w:t>
      </w:r>
      <w:r>
        <w:tab/>
      </w:r>
      <w:proofErr w:type="gramStart"/>
      <w:r w:rsidR="008637C9">
        <w:t>page</w:t>
      </w:r>
      <w:proofErr w:type="gramEnd"/>
      <w:r w:rsidR="008637C9">
        <w:t xml:space="preserve"> </w:t>
      </w:r>
      <w:r>
        <w:t>222</w:t>
      </w:r>
    </w:p>
    <w:p w14:paraId="5033648E" w14:textId="7C76C828" w:rsidR="00F12CE7" w:rsidRDefault="00F12CE7" w:rsidP="00776701">
      <w:pPr>
        <w:tabs>
          <w:tab w:val="left" w:pos="8080"/>
        </w:tabs>
        <w:ind w:left="284"/>
      </w:pPr>
      <w:r>
        <w:t>3.2 « Même dans notre tête, on savait qu’ils étaient décalés »</w:t>
      </w:r>
      <w:r>
        <w:tab/>
      </w:r>
      <w:r w:rsidR="008637C9">
        <w:t xml:space="preserve">page </w:t>
      </w:r>
      <w:r>
        <w:t>230</w:t>
      </w:r>
    </w:p>
    <w:p w14:paraId="3466854B" w14:textId="73E9AD40" w:rsidR="00F12CE7" w:rsidRDefault="00F12CE7" w:rsidP="00776701">
      <w:pPr>
        <w:tabs>
          <w:tab w:val="left" w:pos="8080"/>
        </w:tabs>
        <w:ind w:left="284"/>
      </w:pPr>
      <w:r>
        <w:t xml:space="preserve">3.3 Entre « proximité compassionnelle » et « distance </w:t>
      </w:r>
      <w:proofErr w:type="spellStart"/>
      <w:r>
        <w:t>sociofuge</w:t>
      </w:r>
      <w:proofErr w:type="spellEnd"/>
      <w:r>
        <w:t> »</w:t>
      </w:r>
      <w:r>
        <w:tab/>
      </w:r>
      <w:r w:rsidR="008637C9">
        <w:t xml:space="preserve">page </w:t>
      </w:r>
      <w:r>
        <w:t>238</w:t>
      </w:r>
    </w:p>
    <w:p w14:paraId="58C179D6" w14:textId="66A860DD" w:rsidR="00F12CE7" w:rsidRDefault="00F12CE7" w:rsidP="00776701">
      <w:pPr>
        <w:tabs>
          <w:tab w:val="left" w:pos="8080"/>
        </w:tabs>
        <w:ind w:left="284"/>
      </w:pPr>
      <w:r>
        <w:t xml:space="preserve">3.4 De la </w:t>
      </w:r>
      <w:proofErr w:type="spellStart"/>
      <w:r>
        <w:t>proxémie</w:t>
      </w:r>
      <w:proofErr w:type="spellEnd"/>
      <w:r>
        <w:t xml:space="preserve"> en actes au contrôle de l’information</w:t>
      </w:r>
      <w:r>
        <w:tab/>
      </w:r>
      <w:r w:rsidR="008637C9">
        <w:t xml:space="preserve">page </w:t>
      </w:r>
      <w:r>
        <w:t>254</w:t>
      </w:r>
    </w:p>
    <w:p w14:paraId="4A66F161" w14:textId="6498FEC9" w:rsidR="00F12CE7" w:rsidRDefault="00F12CE7" w:rsidP="0043745D">
      <w:pPr>
        <w:tabs>
          <w:tab w:val="left" w:pos="8080"/>
        </w:tabs>
      </w:pPr>
      <w:r>
        <w:t>Conclusion du chapitre</w:t>
      </w:r>
      <w:r>
        <w:tab/>
      </w:r>
      <w:r w:rsidR="008637C9">
        <w:t xml:space="preserve">page </w:t>
      </w:r>
      <w:r>
        <w:t>260</w:t>
      </w:r>
    </w:p>
    <w:p w14:paraId="3D5E2D7C" w14:textId="5C735290" w:rsidR="00F12CE7" w:rsidRDefault="00F12CE7" w:rsidP="0043745D">
      <w:pPr>
        <w:pStyle w:val="Titre2"/>
        <w:tabs>
          <w:tab w:val="left" w:pos="8080"/>
        </w:tabs>
      </w:pPr>
      <w:r>
        <w:t>Chapitre 4 : Accéder aux savoirs, acquérir un diplôme</w:t>
      </w:r>
      <w:r>
        <w:tab/>
      </w:r>
      <w:r w:rsidR="008637C9">
        <w:t xml:space="preserve">page </w:t>
      </w:r>
      <w:r>
        <w:t>263</w:t>
      </w:r>
    </w:p>
    <w:p w14:paraId="6103B12E" w14:textId="3043BB3A" w:rsidR="00F12CE7" w:rsidRDefault="00F12CE7" w:rsidP="0043745D">
      <w:pPr>
        <w:tabs>
          <w:tab w:val="left" w:pos="8080"/>
        </w:tabs>
      </w:pPr>
      <w:r>
        <w:t>1. De quelques traits des conditions de possibilité d’appropriation des savoirs</w:t>
      </w:r>
      <w:r>
        <w:tab/>
      </w:r>
      <w:r w:rsidR="008637C9">
        <w:t xml:space="preserve">page </w:t>
      </w:r>
      <w:r>
        <w:t>264</w:t>
      </w:r>
    </w:p>
    <w:p w14:paraId="6D3338FA" w14:textId="3172666E" w:rsidR="00F12CE7" w:rsidRDefault="00F12CE7" w:rsidP="0050438A">
      <w:pPr>
        <w:tabs>
          <w:tab w:val="left" w:pos="8080"/>
        </w:tabs>
        <w:ind w:left="284"/>
      </w:pPr>
      <w:r>
        <w:t>1.1 Entre présence et absence</w:t>
      </w:r>
      <w:r>
        <w:tab/>
      </w:r>
      <w:r w:rsidR="008637C9">
        <w:t xml:space="preserve">page </w:t>
      </w:r>
      <w:r>
        <w:t>264</w:t>
      </w:r>
    </w:p>
    <w:p w14:paraId="5864C03B" w14:textId="788DA485" w:rsidR="00F12CE7" w:rsidRDefault="00F12CE7" w:rsidP="0050438A">
      <w:pPr>
        <w:tabs>
          <w:tab w:val="left" w:pos="8080"/>
        </w:tabs>
        <w:ind w:left="284"/>
      </w:pPr>
      <w:r>
        <w:t>1.2 Des modalisations problématiques au sein des classes « d’inclusion »</w:t>
      </w:r>
      <w:r w:rsidR="008637C9">
        <w:tab/>
        <w:t>page</w:t>
      </w:r>
      <w:r>
        <w:t xml:space="preserve"> 272</w:t>
      </w:r>
    </w:p>
    <w:p w14:paraId="1B3E2708" w14:textId="745D05A4" w:rsidR="00F12CE7" w:rsidRDefault="00F12CE7" w:rsidP="0050438A">
      <w:pPr>
        <w:tabs>
          <w:tab w:val="left" w:pos="8080"/>
        </w:tabs>
        <w:ind w:left="284"/>
      </w:pPr>
      <w:r>
        <w:t>1.3 L’accessibilité pédagogique des classes de CAP</w:t>
      </w:r>
      <w:r>
        <w:tab/>
      </w:r>
      <w:r w:rsidR="00731B21">
        <w:t xml:space="preserve">page </w:t>
      </w:r>
      <w:r>
        <w:t>282</w:t>
      </w:r>
    </w:p>
    <w:p w14:paraId="2C2F8D99" w14:textId="2FAE6D53" w:rsidR="00F12CE7" w:rsidRDefault="00F12CE7" w:rsidP="0050438A">
      <w:pPr>
        <w:tabs>
          <w:tab w:val="left" w:pos="8080"/>
        </w:tabs>
        <w:ind w:left="284"/>
      </w:pPr>
      <w:r>
        <w:t>1.4 Faire face…</w:t>
      </w:r>
      <w:r>
        <w:tab/>
      </w:r>
      <w:proofErr w:type="gramStart"/>
      <w:r w:rsidR="00731B21">
        <w:t>page</w:t>
      </w:r>
      <w:proofErr w:type="gramEnd"/>
      <w:r w:rsidR="00731B21">
        <w:t xml:space="preserve"> </w:t>
      </w:r>
      <w:r>
        <w:t>292</w:t>
      </w:r>
    </w:p>
    <w:p w14:paraId="60BADBA2" w14:textId="51A4CFA9" w:rsidR="00F12CE7" w:rsidRDefault="00F12CE7" w:rsidP="0050438A">
      <w:pPr>
        <w:tabs>
          <w:tab w:val="left" w:pos="8080"/>
        </w:tabs>
        <w:ind w:left="284"/>
      </w:pPr>
      <w:r>
        <w:t>1.5 L’AESH : une aide au service de l’accessibilité pédagogique ?</w:t>
      </w:r>
      <w:r>
        <w:tab/>
      </w:r>
      <w:proofErr w:type="gramStart"/>
      <w:r w:rsidR="00731B21">
        <w:t>page</w:t>
      </w:r>
      <w:proofErr w:type="gramEnd"/>
      <w:r w:rsidR="00731B21">
        <w:t xml:space="preserve"> </w:t>
      </w:r>
      <w:r>
        <w:t>303</w:t>
      </w:r>
    </w:p>
    <w:p w14:paraId="5F826FB6" w14:textId="3ABF5D50" w:rsidR="00F12CE7" w:rsidRDefault="00F12CE7" w:rsidP="0043745D">
      <w:pPr>
        <w:tabs>
          <w:tab w:val="left" w:pos="8080"/>
        </w:tabs>
      </w:pPr>
      <w:r>
        <w:t>2. Le CAP : du projet de l’institution au point de vue de l’élève</w:t>
      </w:r>
      <w:r>
        <w:tab/>
      </w:r>
      <w:r w:rsidR="00731B21">
        <w:t xml:space="preserve">page </w:t>
      </w:r>
      <w:r>
        <w:t>319</w:t>
      </w:r>
    </w:p>
    <w:p w14:paraId="42E78581" w14:textId="5A6B9483" w:rsidR="00F12CE7" w:rsidRDefault="00F12CE7" w:rsidP="0050438A">
      <w:pPr>
        <w:tabs>
          <w:tab w:val="left" w:pos="8080"/>
        </w:tabs>
        <w:ind w:left="284"/>
      </w:pPr>
      <w:r>
        <w:t>2.1 Le projet de l’institution</w:t>
      </w:r>
      <w:r>
        <w:tab/>
      </w:r>
      <w:r w:rsidR="00731B21">
        <w:t xml:space="preserve">page </w:t>
      </w:r>
      <w:r>
        <w:t>319</w:t>
      </w:r>
    </w:p>
    <w:p w14:paraId="2A047FB2" w14:textId="6C2D463F" w:rsidR="00F12CE7" w:rsidRDefault="00F12CE7" w:rsidP="0050438A">
      <w:pPr>
        <w:tabs>
          <w:tab w:val="left" w:pos="8080"/>
        </w:tabs>
        <w:ind w:left="284"/>
      </w:pPr>
      <w:r>
        <w:t>2.2 Le CAP : un diplôme sur le déclin…</w:t>
      </w:r>
      <w:r>
        <w:tab/>
      </w:r>
      <w:proofErr w:type="gramStart"/>
      <w:r w:rsidR="00731B21">
        <w:t>page</w:t>
      </w:r>
      <w:proofErr w:type="gramEnd"/>
      <w:r w:rsidR="00731B21">
        <w:t xml:space="preserve"> </w:t>
      </w:r>
      <w:r>
        <w:t>327</w:t>
      </w:r>
    </w:p>
    <w:p w14:paraId="09A39CB2" w14:textId="1FECC4DE" w:rsidR="00F12CE7" w:rsidRDefault="00F12CE7" w:rsidP="0050438A">
      <w:pPr>
        <w:tabs>
          <w:tab w:val="left" w:pos="8080"/>
        </w:tabs>
        <w:ind w:left="284"/>
      </w:pPr>
      <w:r>
        <w:t>2.3 Le CAP du point de vue des élèves</w:t>
      </w:r>
      <w:r>
        <w:tab/>
      </w:r>
      <w:r w:rsidR="00731B21">
        <w:t xml:space="preserve">page </w:t>
      </w:r>
      <w:r>
        <w:t>333</w:t>
      </w:r>
    </w:p>
    <w:p w14:paraId="64BF01A6" w14:textId="62EEBF69" w:rsidR="00F12CE7" w:rsidRDefault="00F12CE7" w:rsidP="0043745D">
      <w:pPr>
        <w:tabs>
          <w:tab w:val="left" w:pos="8080"/>
        </w:tabs>
      </w:pPr>
      <w:r>
        <w:t>Conclusion du chapitre</w:t>
      </w:r>
      <w:r>
        <w:tab/>
      </w:r>
      <w:r w:rsidR="00FC083E">
        <w:t xml:space="preserve">page </w:t>
      </w:r>
      <w:r>
        <w:t>346</w:t>
      </w:r>
    </w:p>
    <w:p w14:paraId="0EAF24DC" w14:textId="7C320E56" w:rsidR="00F12CE7" w:rsidRDefault="00F12CE7" w:rsidP="0043745D">
      <w:pPr>
        <w:pStyle w:val="Titre2"/>
        <w:tabs>
          <w:tab w:val="left" w:pos="8080"/>
        </w:tabs>
      </w:pPr>
      <w:r>
        <w:t>Conclusion</w:t>
      </w:r>
      <w:r>
        <w:tab/>
      </w:r>
      <w:r w:rsidR="00FC083E">
        <w:t xml:space="preserve">page </w:t>
      </w:r>
      <w:r>
        <w:t>349</w:t>
      </w:r>
    </w:p>
    <w:p w14:paraId="7025C072" w14:textId="275CE85D" w:rsidR="00F12CE7" w:rsidRDefault="00F12CE7" w:rsidP="0043745D">
      <w:pPr>
        <w:tabs>
          <w:tab w:val="left" w:pos="8080"/>
        </w:tabs>
      </w:pPr>
      <w:r>
        <w:t>Distinguer pour mieux comprendre</w:t>
      </w:r>
      <w:r>
        <w:tab/>
      </w:r>
      <w:r w:rsidR="00FC083E">
        <w:t xml:space="preserve">page </w:t>
      </w:r>
      <w:r>
        <w:t>350</w:t>
      </w:r>
    </w:p>
    <w:p w14:paraId="7354BBEA" w14:textId="00E06AB3" w:rsidR="00F12CE7" w:rsidRDefault="00F12CE7" w:rsidP="0043745D">
      <w:pPr>
        <w:tabs>
          <w:tab w:val="left" w:pos="8080"/>
        </w:tabs>
      </w:pPr>
      <w:r>
        <w:t>L’inclusion scolaire : un « concept horizon »</w:t>
      </w:r>
      <w:r>
        <w:tab/>
      </w:r>
      <w:r w:rsidR="00FC083E">
        <w:t xml:space="preserve">page </w:t>
      </w:r>
      <w:r>
        <w:t>354</w:t>
      </w:r>
    </w:p>
    <w:p w14:paraId="14B9EC6F" w14:textId="2D24267D" w:rsidR="00F12CE7" w:rsidRDefault="00F12CE7" w:rsidP="0043745D">
      <w:pPr>
        <w:tabs>
          <w:tab w:val="left" w:pos="8080"/>
        </w:tabs>
      </w:pPr>
      <w:r>
        <w:t>Une recherche située entre engagement et distanciation</w:t>
      </w:r>
      <w:r>
        <w:tab/>
      </w:r>
      <w:r w:rsidR="00FC083E">
        <w:t xml:space="preserve">page </w:t>
      </w:r>
      <w:r>
        <w:t>356</w:t>
      </w:r>
    </w:p>
    <w:p w14:paraId="3BB00B82" w14:textId="1EAAC50C" w:rsidR="00F12CE7" w:rsidRDefault="00F12CE7" w:rsidP="0043745D">
      <w:pPr>
        <w:pStyle w:val="Titre2"/>
        <w:tabs>
          <w:tab w:val="left" w:pos="8080"/>
        </w:tabs>
      </w:pPr>
      <w:r>
        <w:t>Références bibliographiques</w:t>
      </w:r>
      <w:r>
        <w:tab/>
      </w:r>
      <w:r w:rsidR="00FC083E">
        <w:t xml:space="preserve">page </w:t>
      </w:r>
      <w:r>
        <w:t>359</w:t>
      </w:r>
    </w:p>
    <w:p w14:paraId="43806928" w14:textId="02FEED00" w:rsidR="00CF08CD" w:rsidRDefault="00F12CE7" w:rsidP="0043745D">
      <w:pPr>
        <w:pStyle w:val="Titre2"/>
        <w:tabs>
          <w:tab w:val="left" w:pos="8080"/>
        </w:tabs>
      </w:pPr>
      <w:r>
        <w:t>Annexes</w:t>
      </w:r>
      <w:r>
        <w:tab/>
      </w:r>
      <w:r w:rsidR="00552DB7">
        <w:t xml:space="preserve">page </w:t>
      </w:r>
      <w:r>
        <w:t>373</w:t>
      </w:r>
    </w:p>
    <w:sectPr w:rsidR="00CF08CD" w:rsidSect="00974C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FEC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B8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D8B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B06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0A70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866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AE4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18C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82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2A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E7"/>
    <w:rsid w:val="00036812"/>
    <w:rsid w:val="00084586"/>
    <w:rsid w:val="00095CEE"/>
    <w:rsid w:val="000B387B"/>
    <w:rsid w:val="00151A1F"/>
    <w:rsid w:val="00166C2D"/>
    <w:rsid w:val="001D3A6C"/>
    <w:rsid w:val="002A2B06"/>
    <w:rsid w:val="002C061C"/>
    <w:rsid w:val="00330B5A"/>
    <w:rsid w:val="00351B36"/>
    <w:rsid w:val="00367B54"/>
    <w:rsid w:val="0043745D"/>
    <w:rsid w:val="004A5A9B"/>
    <w:rsid w:val="004C5673"/>
    <w:rsid w:val="0050438A"/>
    <w:rsid w:val="00552DB7"/>
    <w:rsid w:val="005835E2"/>
    <w:rsid w:val="00654033"/>
    <w:rsid w:val="00697969"/>
    <w:rsid w:val="006A5C79"/>
    <w:rsid w:val="00731B21"/>
    <w:rsid w:val="00776701"/>
    <w:rsid w:val="007B0C75"/>
    <w:rsid w:val="007C7182"/>
    <w:rsid w:val="00800776"/>
    <w:rsid w:val="008637C9"/>
    <w:rsid w:val="008930C7"/>
    <w:rsid w:val="00960A7B"/>
    <w:rsid w:val="00974CE4"/>
    <w:rsid w:val="00A23664"/>
    <w:rsid w:val="00A62A13"/>
    <w:rsid w:val="00A73FDD"/>
    <w:rsid w:val="00A820C7"/>
    <w:rsid w:val="00A9135E"/>
    <w:rsid w:val="00C15C7E"/>
    <w:rsid w:val="00C20BEE"/>
    <w:rsid w:val="00C27C97"/>
    <w:rsid w:val="00CF08CD"/>
    <w:rsid w:val="00D45650"/>
    <w:rsid w:val="00E009CE"/>
    <w:rsid w:val="00E16C71"/>
    <w:rsid w:val="00EF4870"/>
    <w:rsid w:val="00F12CE7"/>
    <w:rsid w:val="00F26719"/>
    <w:rsid w:val="00F96EE0"/>
    <w:rsid w:val="00FC083E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26820"/>
  <w15:chartTrackingRefBased/>
  <w15:docId w15:val="{656AE934-F63A-7D4E-9ED6-A61E889E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20C7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35E2"/>
    <w:pPr>
      <w:keepNext/>
      <w:keepLines/>
      <w:spacing w:before="2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20C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835E2"/>
    <w:rPr>
      <w:rFonts w:eastAsiaTheme="majorEastAsia" w:cstheme="majorBid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2907</Characters>
  <Application>Microsoft Office Word</Application>
  <DocSecurity>0</DocSecurity>
  <Lines>69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 de l’ouvrage de Godefroy Lansade : La vision des inclus</vt:lpstr>
    </vt:vector>
  </TitlesOfParts>
  <Manager/>
  <Company/>
  <LinksUpToDate>false</LinksUpToDate>
  <CharactersWithSpaces>3430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 de l’ouvrage de Godefroy Lansade : La vision des inclus</dc:title>
  <dc:subject/>
  <dc:creator>Vincent Le Calvez - INSHEA</dc:creator>
  <cp:keywords/>
  <dc:description/>
  <cp:lastModifiedBy>Microsoft Office User</cp:lastModifiedBy>
  <cp:revision>2</cp:revision>
  <dcterms:created xsi:type="dcterms:W3CDTF">2021-09-22T08:11:00Z</dcterms:created>
  <dcterms:modified xsi:type="dcterms:W3CDTF">2021-09-22T08:11:00Z</dcterms:modified>
  <cp:category/>
</cp:coreProperties>
</file>